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8576" w14:textId="454CA4E9" w:rsidR="00921C33" w:rsidRPr="00E13034" w:rsidRDefault="00921C33" w:rsidP="00921C33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 xml:space="preserve">Приложение № </w:t>
      </w:r>
      <w:r>
        <w:rPr>
          <w:rFonts w:ascii="Times New Roman" w:hAnsi="Times New Roman" w:cs="Times New Roman"/>
          <w:szCs w:val="22"/>
          <w:lang w:bidi="ru-RU"/>
        </w:rPr>
        <w:t>5</w:t>
      </w:r>
    </w:p>
    <w:p w14:paraId="18F3CE2C" w14:textId="77777777" w:rsidR="00921C33" w:rsidRPr="00E13034" w:rsidRDefault="00921C33" w:rsidP="00921C33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к приказу директора ИОФ РАН</w:t>
      </w:r>
    </w:p>
    <w:p w14:paraId="5C391A57" w14:textId="77777777" w:rsidR="00921C33" w:rsidRPr="00E13034" w:rsidRDefault="00921C33" w:rsidP="00921C33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от «</w:t>
      </w:r>
      <w:r>
        <w:rPr>
          <w:rFonts w:ascii="Times New Roman" w:hAnsi="Times New Roman" w:cs="Times New Roman"/>
          <w:szCs w:val="22"/>
          <w:lang w:bidi="ru-RU"/>
        </w:rPr>
        <w:t>08</w:t>
      </w:r>
      <w:r w:rsidRPr="00E13034">
        <w:rPr>
          <w:rFonts w:ascii="Times New Roman" w:hAnsi="Times New Roman" w:cs="Times New Roman"/>
          <w:szCs w:val="22"/>
          <w:lang w:bidi="ru-RU"/>
        </w:rPr>
        <w:t xml:space="preserve">» </w:t>
      </w:r>
      <w:r>
        <w:rPr>
          <w:rFonts w:ascii="Times New Roman" w:hAnsi="Times New Roman" w:cs="Times New Roman"/>
          <w:szCs w:val="22"/>
          <w:lang w:bidi="ru-RU"/>
        </w:rPr>
        <w:t xml:space="preserve">ноября </w:t>
      </w:r>
      <w:r w:rsidRPr="00E13034">
        <w:rPr>
          <w:rFonts w:ascii="Times New Roman" w:hAnsi="Times New Roman" w:cs="Times New Roman"/>
          <w:szCs w:val="22"/>
          <w:lang w:bidi="ru-RU"/>
        </w:rPr>
        <w:t>20</w:t>
      </w:r>
      <w:r>
        <w:rPr>
          <w:rFonts w:ascii="Times New Roman" w:hAnsi="Times New Roman" w:cs="Times New Roman"/>
          <w:szCs w:val="22"/>
          <w:lang w:bidi="ru-RU"/>
        </w:rPr>
        <w:t xml:space="preserve">24 </w:t>
      </w:r>
      <w:r w:rsidRPr="00E13034">
        <w:rPr>
          <w:rFonts w:ascii="Times New Roman" w:hAnsi="Times New Roman" w:cs="Times New Roman"/>
          <w:szCs w:val="22"/>
          <w:lang w:bidi="ru-RU"/>
        </w:rPr>
        <w:t>г. №</w:t>
      </w:r>
      <w:r>
        <w:rPr>
          <w:rFonts w:ascii="Times New Roman" w:hAnsi="Times New Roman" w:cs="Times New Roman"/>
          <w:szCs w:val="22"/>
          <w:lang w:bidi="ru-RU"/>
        </w:rPr>
        <w:t xml:space="preserve"> 296а</w:t>
      </w:r>
    </w:p>
    <w:p w14:paraId="2FEA2829" w14:textId="77777777" w:rsidR="00921C33" w:rsidRPr="00AD1FA6" w:rsidRDefault="00921C33" w:rsidP="00AD1FA6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</w:p>
    <w:p w14:paraId="3D7E1B0D" w14:textId="77777777" w:rsidR="0030246A" w:rsidRPr="00AD1FA6" w:rsidRDefault="0030246A" w:rsidP="00AD1FA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BA9BA9C" w14:textId="77777777" w:rsidR="00643379" w:rsidRPr="00AD1FA6" w:rsidRDefault="00643379" w:rsidP="00AD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</w:p>
    <w:p w14:paraId="76D99147" w14:textId="1B802249" w:rsidR="0048589C" w:rsidRPr="00AD1FA6" w:rsidRDefault="008C6C89" w:rsidP="00AD1FA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/>
          <w:sz w:val="25"/>
          <w:szCs w:val="25"/>
          <w:lang w:bidi="ru-RU"/>
        </w:rPr>
        <w:t>ПОЛОЖЕНИЕ</w:t>
      </w:r>
    </w:p>
    <w:p w14:paraId="6BC03362" w14:textId="001A2054" w:rsidR="00AE37BD" w:rsidRPr="00AD1FA6" w:rsidRDefault="008C6C89" w:rsidP="00AD1FA6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 Комиссии по соблюдению требований к </w:t>
      </w:r>
      <w:r w:rsidR="00D65DA9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должностному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поведению</w:t>
      </w:r>
    </w:p>
    <w:p w14:paraId="6EF81B4A" w14:textId="77777777" w:rsidR="00AD1FA6" w:rsidRDefault="008C6C89" w:rsidP="00AD1FA6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и урегулированию конфликта интересов</w:t>
      </w:r>
      <w:r w:rsidR="005C2E1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5C2E14" w:rsidRPr="00AD1FA6">
        <w:rPr>
          <w:rFonts w:ascii="Times New Roman" w:hAnsi="Times New Roman" w:cs="Times New Roman"/>
          <w:bCs/>
          <w:sz w:val="25"/>
          <w:szCs w:val="25"/>
        </w:rPr>
        <w:t>Федерального государственного бюджетного</w:t>
      </w:r>
    </w:p>
    <w:p w14:paraId="25C0524E" w14:textId="77777777" w:rsidR="00AD1FA6" w:rsidRDefault="005C2E14" w:rsidP="00AD1FA6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D1FA6">
        <w:rPr>
          <w:rFonts w:ascii="Times New Roman" w:hAnsi="Times New Roman" w:cs="Times New Roman"/>
          <w:bCs/>
          <w:sz w:val="25"/>
          <w:szCs w:val="25"/>
        </w:rPr>
        <w:t>учреждения науки Федерального исследовательского центра</w:t>
      </w:r>
    </w:p>
    <w:p w14:paraId="66B589DD" w14:textId="0D986B2C" w:rsidR="0048589C" w:rsidRPr="00AD1FA6" w:rsidRDefault="005C2E14" w:rsidP="00AD1FA6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</w:rPr>
        <w:t>«Институт общей физики им. А.М. Прохорова Р</w:t>
      </w:r>
      <w:r w:rsidR="004D42C9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Pr="00AD1FA6">
        <w:rPr>
          <w:rFonts w:ascii="Times New Roman" w:hAnsi="Times New Roman" w:cs="Times New Roman"/>
          <w:bCs/>
          <w:sz w:val="25"/>
          <w:szCs w:val="25"/>
        </w:rPr>
        <w:t>»</w:t>
      </w:r>
      <w:bookmarkStart w:id="0" w:name="_Hlk132792509"/>
    </w:p>
    <w:bookmarkEnd w:id="0"/>
    <w:p w14:paraId="7A34D3A2" w14:textId="5D321390" w:rsidR="00106AA9" w:rsidRPr="00AD1FA6" w:rsidRDefault="00106AA9" w:rsidP="00AD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D4AACF9" w14:textId="002A3C9D" w:rsidR="008C6C89" w:rsidRPr="00AD1FA6" w:rsidRDefault="008C6C89" w:rsidP="00AD1FA6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sz w:val="25"/>
          <w:szCs w:val="25"/>
        </w:rPr>
        <w:t xml:space="preserve">Настоящее Положение </w:t>
      </w:r>
      <w:r w:rsidR="00AE37B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определяет</w:t>
      </w:r>
      <w:r w:rsidR="00AE37BD" w:rsidRPr="00AD1FA6">
        <w:rPr>
          <w:rFonts w:ascii="Times New Roman" w:hAnsi="Times New Roman" w:cs="Times New Roman"/>
          <w:sz w:val="25"/>
          <w:szCs w:val="25"/>
          <w:lang w:bidi="ru-RU"/>
        </w:rPr>
        <w:t xml:space="preserve"> порядок формирования и </w:t>
      </w:r>
      <w:bookmarkStart w:id="1" w:name="_GoBack"/>
      <w:bookmarkEnd w:id="1"/>
      <w:r w:rsidR="00AE37BD" w:rsidRPr="00AD1FA6">
        <w:rPr>
          <w:rFonts w:ascii="Times New Roman" w:hAnsi="Times New Roman" w:cs="Times New Roman"/>
          <w:sz w:val="25"/>
          <w:szCs w:val="25"/>
          <w:lang w:bidi="ru-RU"/>
        </w:rPr>
        <w:t xml:space="preserve">направления деятельности, структуру, права и обязанности членов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Комиссии по соблюдению требований к служебному поведению и урегулированию конфликта интересов</w:t>
      </w:r>
      <w:r w:rsidR="00AE37B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работников</w:t>
      </w:r>
      <w:r w:rsidR="004A6BD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5C2E14" w:rsidRPr="00AD1FA6">
        <w:rPr>
          <w:rFonts w:ascii="Times New Roman" w:hAnsi="Times New Roman" w:cs="Times New Roman"/>
          <w:bCs/>
          <w:sz w:val="25"/>
          <w:szCs w:val="25"/>
        </w:rPr>
        <w:t xml:space="preserve">Федерального государственного бюджетного учреждения науки Федерального исследовательского центра «Институт общей физики им. А.М. Прохорова </w:t>
      </w:r>
      <w:r w:rsidR="004D42C9" w:rsidRPr="00AD1FA6">
        <w:rPr>
          <w:rFonts w:ascii="Times New Roman" w:hAnsi="Times New Roman" w:cs="Times New Roman"/>
          <w:bCs/>
          <w:sz w:val="25"/>
          <w:szCs w:val="25"/>
        </w:rPr>
        <w:t>Р</w:t>
      </w:r>
      <w:r w:rsidR="004D42C9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="005C2E14" w:rsidRPr="00AD1FA6">
        <w:rPr>
          <w:rFonts w:ascii="Times New Roman" w:hAnsi="Times New Roman" w:cs="Times New Roman"/>
          <w:bCs/>
          <w:sz w:val="25"/>
          <w:szCs w:val="25"/>
        </w:rPr>
        <w:t>»</w:t>
      </w:r>
      <w:r w:rsidR="00AE37B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(далее</w:t>
      </w:r>
      <w:r w:rsidR="004A6BD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соответственно –</w:t>
      </w:r>
      <w:r w:rsidR="00C861BE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Комиссия,</w:t>
      </w:r>
      <w:r w:rsidR="00C1746E" w:rsidRPr="00AD1FA6">
        <w:rPr>
          <w:rFonts w:ascii="Times New Roman" w:hAnsi="Times New Roman" w:cs="Times New Roman"/>
          <w:sz w:val="25"/>
          <w:szCs w:val="25"/>
        </w:rPr>
        <w:t xml:space="preserve">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="00C1746E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).</w:t>
      </w:r>
    </w:p>
    <w:p w14:paraId="7D91AD24" w14:textId="54DD0912" w:rsidR="00997AE2" w:rsidRPr="00AD1FA6" w:rsidRDefault="00997AE2" w:rsidP="00AD1FA6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Основной задачей </w:t>
      </w:r>
      <w:r w:rsidR="0054015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</w:t>
      </w:r>
      <w:r w:rsidR="0054015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является:</w:t>
      </w:r>
    </w:p>
    <w:p w14:paraId="58AC3464" w14:textId="6C43EA68" w:rsidR="00997AE2" w:rsidRPr="00AD1FA6" w:rsidRDefault="0054015A" w:rsidP="00AD1FA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содействие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в обеспечении соблюдения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работниками</w:t>
      </w:r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ограничений и запретов, требований о предотвращении или </w:t>
      </w:r>
      <w:r w:rsidR="00AE11F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об </w:t>
      </w:r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урегулировании конфликта интересов, а также в обеспечении исполнения ими обязанностей, установленных Федеральным законом от 25</w:t>
      </w:r>
      <w:r w:rsidR="0030246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декабря </w:t>
      </w:r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2008</w:t>
      </w:r>
      <w:r w:rsidR="0030246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г.</w:t>
      </w:r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№ </w:t>
      </w:r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273-ФЗ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«</w:t>
      </w:r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 противодействии коррупции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»</w:t>
      </w:r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другими федеральными законами (далее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– </w:t>
      </w:r>
      <w:bookmarkStart w:id="2" w:name="_Hlk158208385"/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требования к служебному поведению и (или) требования об урегулировании конфликта интересов</w:t>
      </w:r>
      <w:bookmarkEnd w:id="2"/>
      <w:r w:rsidR="00997AE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);</w:t>
      </w:r>
    </w:p>
    <w:p w14:paraId="68B3CB5E" w14:textId="3A8C1AF8" w:rsidR="0083666C" w:rsidRPr="00AD1FA6" w:rsidRDefault="0054015A" w:rsidP="00AD1FA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рассмотрение вопросов, связанных </w:t>
      </w:r>
      <w:r w:rsidR="008366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с соблюдением положений Кодекса этики и </w:t>
      </w:r>
      <w:r w:rsidR="0032637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служебного</w:t>
      </w:r>
      <w:r w:rsidR="008366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поведения работник</w:t>
      </w:r>
      <w:r w:rsidR="0016552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ами</w:t>
      </w:r>
      <w:r w:rsidR="0033187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="008366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(далее – Кодекс этики), требований законодательства</w:t>
      </w:r>
      <w:r w:rsidR="00AE11F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AE11F5" w:rsidRPr="00AD1FA6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ru-RU"/>
          <w14:ligatures w14:val="none"/>
        </w:rPr>
        <w:t>Российской Федерации</w:t>
      </w:r>
      <w:r w:rsidR="008366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о противодействии коррупции, включая </w:t>
      </w:r>
      <w:r w:rsidR="004E3129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требования к </w:t>
      </w:r>
      <w:r w:rsidR="0030246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должностному</w:t>
      </w:r>
      <w:r w:rsidR="004E3129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поведению и (или) требования об урегулировании конфликта интересов</w:t>
      </w:r>
      <w:r w:rsidR="008366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, в том числе в отношении работников, замещающих отдельные должности на основании трудового договора, включенные </w:t>
      </w:r>
      <w:r w:rsidR="0030246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в соответствующий </w:t>
      </w:r>
      <w:r w:rsidR="00714321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</w:t>
      </w:r>
      <w:r w:rsidR="0030246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еречень</w:t>
      </w:r>
      <w:r w:rsidR="00714321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должностей</w:t>
      </w:r>
      <w:r w:rsidR="0030246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, </w:t>
      </w:r>
      <w:r w:rsidR="008366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работодателем для которых является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="008366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596738EC" w14:textId="25919447" w:rsidR="0054015A" w:rsidRPr="00AD1FA6" w:rsidRDefault="0083666C" w:rsidP="00AD1FA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осуществление в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мер по предупреждению коррупции.</w:t>
      </w:r>
    </w:p>
    <w:p w14:paraId="55667BEF" w14:textId="0556F53C" w:rsidR="00331874" w:rsidRPr="00AD1FA6" w:rsidRDefault="00331874" w:rsidP="00AD1FA6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Комиссия создается локальным нормативным актом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 является консультативно-совещательным органом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645FE7AF" w14:textId="319C1C68" w:rsidR="008D06B2" w:rsidRPr="00AD1FA6" w:rsidRDefault="009A1A96" w:rsidP="00AD1FA6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Руководитель</w:t>
      </w:r>
      <w:r w:rsidR="00E92A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="00E92A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принимает решение о формировании Комиссии, количественном </w:t>
      </w:r>
      <w:r w:rsidR="00FF10C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и персональном составе Комиссии</w:t>
      </w:r>
      <w:r w:rsidR="008D06B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  <w:r w:rsidR="00FF10C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При формировании Комиссии и организации ее деятельности рекомендуется руководствоваться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</w:t>
      </w:r>
      <w:r w:rsidR="0032637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ым</w:t>
      </w:r>
      <w:r w:rsidR="00FF10C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Указом Президента Российской Федерации от 1 июля 2010 г. № 821.</w:t>
      </w:r>
    </w:p>
    <w:p w14:paraId="2FDFB822" w14:textId="19B0641A" w:rsidR="00576CFC" w:rsidRPr="00AD1FA6" w:rsidRDefault="00576CFC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872D59F" w14:textId="5A6C4F6C" w:rsidR="00576CFC" w:rsidRPr="00AD1FA6" w:rsidRDefault="00576CFC" w:rsidP="00AD1FA6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При назначении членов Комиссии должны учитываться образование и квалификация, опыт работы в направлениях деятельности, необходимых для осуществления полномочий.</w:t>
      </w:r>
    </w:p>
    <w:p w14:paraId="4E481232" w14:textId="7E65C960" w:rsidR="008D06B2" w:rsidRPr="00AD1FA6" w:rsidRDefault="008D06B2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В состав </w:t>
      </w:r>
      <w:r w:rsidR="00E92A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 входят председатель </w:t>
      </w:r>
      <w:r w:rsidR="00A743BE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омиссии, его заместитель, </w:t>
      </w:r>
      <w:r w:rsidR="00E92A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члены Комиссии и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секретарь</w:t>
      </w:r>
      <w:r w:rsidR="00FF10C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Комиссии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. Все члены </w:t>
      </w:r>
      <w:r w:rsidR="00E92A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 при принятии решений обладают равными правами. В отсутствие председателя </w:t>
      </w:r>
      <w:r w:rsidR="00E92A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 его обязанности исполняет заместитель председателя </w:t>
      </w:r>
      <w:r w:rsidR="00A743BE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омиссии.</w:t>
      </w:r>
    </w:p>
    <w:p w14:paraId="11C28CB4" w14:textId="5F8B1BFA" w:rsidR="00576CFC" w:rsidRPr="00AD1FA6" w:rsidRDefault="00576CFC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Председателем Комиссии назначается 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руководитель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либо его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заместитель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5CF08246" w14:textId="5FD966B5" w:rsidR="00576CFC" w:rsidRPr="00AD1FA6" w:rsidRDefault="00576CFC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lastRenderedPageBreak/>
        <w:t>Секретарем Комиссии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назначается руководитель структурного подразделения, ответственного за профилактику коррупционных и иных правонарушений в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или должностное лицо, ответственное за профилактику коррупционных и иных правонарушений в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(далее – </w:t>
      </w:r>
      <w:bookmarkStart w:id="3" w:name="_Hlk141188878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должностное лицо, </w:t>
      </w:r>
      <w:bookmarkStart w:id="4" w:name="_Hlk141107749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ответственное за профилактику коррупционных правонарушений</w:t>
      </w:r>
      <w:bookmarkEnd w:id="3"/>
      <w:bookmarkEnd w:id="4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).</w:t>
      </w:r>
    </w:p>
    <w:p w14:paraId="1D0C95CB" w14:textId="740AB38C" w:rsidR="00677F20" w:rsidRPr="00AD1FA6" w:rsidRDefault="00E63FF3" w:rsidP="00AD1FA6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Заседание Комиссии считается правомочным, если </w:t>
      </w:r>
      <w:r w:rsidR="006876CE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в нем принимает участие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не менее двух третей от общего числа членов Комиссии.</w:t>
      </w:r>
    </w:p>
    <w:p w14:paraId="324ADF2A" w14:textId="5DA1A38F" w:rsidR="00677F20" w:rsidRPr="00AD1FA6" w:rsidRDefault="00677F20" w:rsidP="00AD1FA6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Председатель Комиссии:</w:t>
      </w:r>
    </w:p>
    <w:p w14:paraId="7D6029E4" w14:textId="77777777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созывает заседания Комиссии и председательствует на них;</w:t>
      </w:r>
    </w:p>
    <w:p w14:paraId="6D3415A6" w14:textId="2B354087" w:rsidR="00677F20" w:rsidRPr="00AD1FA6" w:rsidRDefault="00E62DA5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утверждает повестку дня и </w:t>
      </w:r>
      <w:r w:rsidR="00677F2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определяет форму проведения заседаний Комиссии;</w:t>
      </w:r>
    </w:p>
    <w:p w14:paraId="022F6B08" w14:textId="77777777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определяет список лиц, приглашаемых для участия в заседании Комиссии;</w:t>
      </w:r>
    </w:p>
    <w:p w14:paraId="0F3AFE9F" w14:textId="77777777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подписывает и визирует запросы, письма и документы от имени Комиссии;</w:t>
      </w:r>
    </w:p>
    <w:p w14:paraId="6546D747" w14:textId="77777777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распределяет обязанности между членами Комиссии;</w:t>
      </w:r>
    </w:p>
    <w:p w14:paraId="2A50281E" w14:textId="5A684C91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обеспечивает в процессе деятельности Комиссии соблюдение требований законодательства Российской Федерации, Устава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, иных внутренних документов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 настоящего Положения;</w:t>
      </w:r>
    </w:p>
    <w:p w14:paraId="045298EB" w14:textId="6A99E603" w:rsidR="00E63FF3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выполняет иные функции</w:t>
      </w:r>
      <w:r w:rsidR="00D21838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в 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целях оперативного решения возложенных на Комиссию задач.</w:t>
      </w:r>
    </w:p>
    <w:p w14:paraId="781AACF9" w14:textId="5BDF91B9" w:rsidR="00677F20" w:rsidRPr="00AD1FA6" w:rsidRDefault="00677F20" w:rsidP="00AD1FA6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Секретарь Комиссии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осуществляет организационно-методическое</w:t>
      </w:r>
      <w:r w:rsidR="00AE7480" w:rsidRPr="00AD1FA6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и документационное обеспечение деятельности Комиссии, в том числе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:</w:t>
      </w:r>
    </w:p>
    <w:p w14:paraId="326AC219" w14:textId="77777777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обеспечивает подготовку и проведение заседаний Комиссии;</w:t>
      </w:r>
    </w:p>
    <w:p w14:paraId="44A50A61" w14:textId="77777777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осуществляет сбор и систематизацию материалов к заседаниям Комиссии;</w:t>
      </w:r>
    </w:p>
    <w:p w14:paraId="0A8C0827" w14:textId="5996E546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обеспечивает своевременное направление членам Комиссии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D21838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руководителю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уведомлений о проведении заседаний Комиссии, повестки дня заседаний, материалов по вопросам повестки дня;</w:t>
      </w:r>
    </w:p>
    <w:p w14:paraId="76E6CECE" w14:textId="55CC74F7" w:rsidR="00677F20" w:rsidRPr="00AD1FA6" w:rsidRDefault="00677F20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осуществляет </w:t>
      </w:r>
      <w:r w:rsidR="00D21838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подготовку проектов решений, </w:t>
      </w:r>
      <w:r w:rsidR="00AE748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протоколов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заседаний</w:t>
      </w:r>
      <w:r w:rsidR="00D21838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Комиссии</w:t>
      </w:r>
      <w:r w:rsidR="00D21838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6839D2D2" w14:textId="4CF94998" w:rsidR="0073632E" w:rsidRPr="00AD1FA6" w:rsidRDefault="0073632E" w:rsidP="00AD1FA6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Комисси</w:t>
      </w:r>
      <w:r w:rsidR="001A2A0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я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вправе:</w:t>
      </w:r>
    </w:p>
    <w:p w14:paraId="0D599E28" w14:textId="18D94B7D" w:rsidR="0073632E" w:rsidRPr="00AD1FA6" w:rsidRDefault="0073632E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запрашивать и получать необходимую для осуществления своей деятельности информацию и документы от структурных подразделений </w:t>
      </w:r>
      <w:r w:rsidR="005C2E14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2F2685B9" w14:textId="37CF8446" w:rsidR="0073632E" w:rsidRPr="00AD1FA6" w:rsidRDefault="001A2A0C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формир</w:t>
      </w:r>
      <w:r w:rsidR="0016552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овать</w:t>
      </w:r>
      <w:r w:rsidR="0073632E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повестку дня заседаний Комиссии;</w:t>
      </w:r>
    </w:p>
    <w:p w14:paraId="73E4C399" w14:textId="3DEEF592" w:rsidR="0073632E" w:rsidRPr="00AD1FA6" w:rsidRDefault="0073632E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ставить вопрос о</w:t>
      </w:r>
      <w:r w:rsidR="00E62DA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проведении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внеочередно</w:t>
      </w:r>
      <w:r w:rsidR="00E62DA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го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заседани</w:t>
      </w:r>
      <w:r w:rsidR="00E62DA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я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Комиссии;</w:t>
      </w:r>
    </w:p>
    <w:p w14:paraId="2A30CA08" w14:textId="2A0A6DDC" w:rsidR="0073632E" w:rsidRPr="00AD1FA6" w:rsidRDefault="0073632E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приглашать на заседания Комиссии работников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 иных лиц, необходимых для рассмотрения вопросов повестки дня заседания;</w:t>
      </w:r>
    </w:p>
    <w:p w14:paraId="2CC35BB7" w14:textId="6A44C288" w:rsidR="0073632E" w:rsidRPr="00AD1FA6" w:rsidRDefault="0073632E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рекомендовать </w:t>
      </w:r>
      <w:r w:rsidR="0016552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</w:t>
      </w:r>
      <w:r w:rsidR="00E62DA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уководителю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применение конкретных мер по улучшению системы</w:t>
      </w:r>
      <w:r w:rsidR="00A839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профилактики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коррупци</w:t>
      </w:r>
      <w:r w:rsidR="00A839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35AD739C" w14:textId="379A9E86" w:rsidR="0073632E" w:rsidRPr="00AD1FA6" w:rsidRDefault="0073632E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получать от сторонних организаций профессиональные услуги, привлекать к участию в работе Комиссии экспертов </w:t>
      </w:r>
      <w:r w:rsidR="00A8398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(консультантов)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6253B6C9" w14:textId="5A171AE5" w:rsidR="0073632E" w:rsidRPr="00AD1FA6" w:rsidRDefault="0073632E" w:rsidP="00AD1FA6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осуществлять иные функции </w:t>
      </w:r>
      <w:r w:rsidR="003D07D9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в целях оперативного решения возложенных на Комиссию задач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6F1CA539" w14:textId="50081D2A" w:rsidR="00E63FF3" w:rsidRPr="00AD1FA6" w:rsidRDefault="00E63FF3" w:rsidP="00AD1FA6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Основаниями для проведения заседания Комиссии являются:</w:t>
      </w:r>
    </w:p>
    <w:p w14:paraId="11B583F2" w14:textId="23B41C72" w:rsidR="009A1A96" w:rsidRPr="00AD1FA6" w:rsidRDefault="009A1A96" w:rsidP="00AD1FA6">
      <w:pPr>
        <w:pStyle w:val="a3"/>
        <w:numPr>
          <w:ilvl w:val="0"/>
          <w:numId w:val="26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представление руководителем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материалов проверки, </w:t>
      </w:r>
      <w:bookmarkStart w:id="5" w:name="_Hlk141172947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проведенной в соответствии с </w:t>
      </w:r>
      <w:r w:rsidR="00521AF1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оложением о проверке</w:t>
      </w:r>
      <w:bookmarkEnd w:id="5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свидетельствующих:</w:t>
      </w:r>
    </w:p>
    <w:p w14:paraId="354DE23E" w14:textId="49D2858E" w:rsidR="009A1A96" w:rsidRPr="00AD1FA6" w:rsidRDefault="009A1A96" w:rsidP="00AD1FA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14:paraId="3C02E017" w14:textId="7C431C33" w:rsidR="00187232" w:rsidRPr="00AD1FA6" w:rsidRDefault="00187232" w:rsidP="00AD1FA6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</w:t>
      </w:r>
      <w:r w:rsidR="000756B3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оступившее должностному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лицу, ответственному за профилактику коррупционных правонарушений:</w:t>
      </w:r>
    </w:p>
    <w:p w14:paraId="7F4DEF36" w14:textId="1687EC1F" w:rsidR="003D07D9" w:rsidRPr="00AD1FA6" w:rsidRDefault="00187232" w:rsidP="00AD1FA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уведомление </w:t>
      </w:r>
      <w:bookmarkStart w:id="6" w:name="_Hlk141107972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работника</w:t>
      </w:r>
      <w:r w:rsidR="0069351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в соответствии с Порядком </w:t>
      </w:r>
      <w:bookmarkEnd w:id="6"/>
      <w:r w:rsidR="0069351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уведомления</w:t>
      </w:r>
    </w:p>
    <w:p w14:paraId="1900ABA8" w14:textId="19E127DC" w:rsidR="00187232" w:rsidRPr="00AD1FA6" w:rsidRDefault="00FE258F" w:rsidP="00AD1FA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сообщение</w:t>
      </w:r>
      <w:r w:rsidR="009D18A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bookmarkStart w:id="7" w:name="_Hlk141108001"/>
      <w:r w:rsidR="0018723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 несоблюдении работником Кодекса этики</w:t>
      </w:r>
      <w:bookmarkEnd w:id="7"/>
      <w:r w:rsidR="00B7419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7E6879FA" w14:textId="45A82086" w:rsidR="00827D76" w:rsidRPr="00AD1FA6" w:rsidRDefault="00522750" w:rsidP="00AD1FA6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sz w:val="25"/>
          <w:szCs w:val="25"/>
          <w:lang w:bidi="ru-RU"/>
        </w:rPr>
        <w:t>результат</w:t>
      </w:r>
      <w:r w:rsidR="00DD6659" w:rsidRPr="00AD1FA6">
        <w:rPr>
          <w:rFonts w:ascii="Times New Roman" w:hAnsi="Times New Roman" w:cs="Times New Roman"/>
          <w:sz w:val="25"/>
          <w:szCs w:val="25"/>
          <w:lang w:bidi="ru-RU"/>
        </w:rPr>
        <w:t>ы</w:t>
      </w:r>
      <w:r w:rsidRPr="00AD1FA6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оценки коррупционных рисков, возникающих при реализации функций (карт</w:t>
      </w:r>
      <w:r w:rsidR="00DD6659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а</w:t>
      </w:r>
      <w:r w:rsidR="00082D0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(реестр)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коррупционных рисков)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="005D7FE3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разработанные должностным лицом, ответственным за профилактику коррупционных правонарушений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6C973471" w14:textId="3F5D9C3C" w:rsidR="008C7E02" w:rsidRPr="00AD1FA6" w:rsidRDefault="00827D76" w:rsidP="00AD1FA6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lastRenderedPageBreak/>
        <w:t xml:space="preserve">доклад </w:t>
      </w:r>
      <w:bookmarkStart w:id="8" w:name="_Hlk141173198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должностного лица, ответственного за профилактику коррупционных правонарушений</w:t>
      </w:r>
      <w:bookmarkEnd w:id="8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, о достаточности принятых мер, направленных на минимизацию и устранение коррупционных рисков, и предложения по дальнейшему совершенствованию (развитию) антикоррупционной деятельности в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="00CE3D1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5D83F43B" w14:textId="1ECB06BE" w:rsidR="00187232" w:rsidRPr="00AD1FA6" w:rsidRDefault="00187232" w:rsidP="00AD1FA6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представление руководителя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или любого члена </w:t>
      </w:r>
      <w:r w:rsidR="00FE258F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омиссии, касающееся обеспечения соблюдения </w:t>
      </w:r>
      <w:r w:rsidR="00FE258F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работниками </w:t>
      </w:r>
      <w:r w:rsidR="00F12AD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Кодекса этики,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мер по предупреждению коррупции</w:t>
      </w:r>
      <w:r w:rsidR="00FE258F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06A7B1A1" w14:textId="0232DFEA" w:rsidR="00677F20" w:rsidRPr="00AD1FA6" w:rsidRDefault="00677F20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проверочные мероприятия по фактам нарушения служебной дисциплины.</w:t>
      </w:r>
    </w:p>
    <w:p w14:paraId="2A685742" w14:textId="20DC21DC" w:rsidR="00677F20" w:rsidRPr="00AD1FA6" w:rsidRDefault="00FE258F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Уведомление или сообщение, указанные в подпункте «б» пункта 1</w:t>
      </w:r>
      <w:r w:rsidR="008D7F13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5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настоящего Положения, рассматривается должностным лицом,</w:t>
      </w:r>
      <w:r w:rsidR="009437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ответственным за профилактику коррупционных правонарушений,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которое осуществляет подготовку </w:t>
      </w:r>
      <w:r w:rsidR="0051236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для Комиссии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мотивированного заключения </w:t>
      </w:r>
      <w:bookmarkStart w:id="9" w:name="_Hlk141107954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по результатам рассмотрения</w:t>
      </w:r>
      <w:bookmarkEnd w:id="9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15A05A74" w14:textId="26CB5A66" w:rsidR="009D18AC" w:rsidRPr="00AD1FA6" w:rsidRDefault="00FE258F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При подготовке мотивированного заключения должностное лицо</w:t>
      </w:r>
      <w:r w:rsidR="009437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ответственное за профилактику коррупционных правонарушений,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имеет право проводить собеседование с </w:t>
      </w:r>
      <w:bookmarkStart w:id="10" w:name="_Hlk141108817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работником, представившим уведомление или в отношении которого получен</w:t>
      </w:r>
      <w:r w:rsidR="009D18A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сообщение, получать от него</w:t>
      </w:r>
      <w:r w:rsidR="009437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 от его непосредственного руководителя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письменные пояснения</w:t>
      </w:r>
      <w:bookmarkEnd w:id="10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</w:t>
      </w:r>
      <w:r w:rsidR="009D18A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запрашивать и получать</w:t>
      </w:r>
      <w:r w:rsidR="009D18AC" w:rsidRPr="00AD1FA6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9D18A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необходимую информацию и материалы у руководителей структурных подразделений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="009D18A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9437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готовить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в установленном порядке запросы в органы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государственной власти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органы местного самоуправления и заинтересованные организации</w:t>
      </w:r>
      <w:r w:rsidR="0094376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7268A8F6" w14:textId="6042FD6D" w:rsidR="009D18AC" w:rsidRPr="00AD1FA6" w:rsidRDefault="009D18AC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Мотивированное заключение должно содержать:</w:t>
      </w:r>
    </w:p>
    <w:p w14:paraId="2FC8F02C" w14:textId="77777777" w:rsidR="000B26F6" w:rsidRPr="00AD1FA6" w:rsidRDefault="009D18AC" w:rsidP="00AD1FA6">
      <w:pPr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информацию, изложенную в уведомлени</w:t>
      </w:r>
      <w:r w:rsidR="000B26F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и или сообщении;</w:t>
      </w:r>
    </w:p>
    <w:p w14:paraId="7CF20992" w14:textId="3B991FEB" w:rsidR="000B26F6" w:rsidRPr="00AD1FA6" w:rsidRDefault="000B26F6" w:rsidP="00AD1FA6">
      <w:pPr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информацию, полученную от работников и руководителей структурных подразделений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от органов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государственной власти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органов местного самоуправления и заинтересованных организаций;</w:t>
      </w:r>
    </w:p>
    <w:p w14:paraId="247BF118" w14:textId="3D41F779" w:rsidR="000B26F6" w:rsidRPr="00AD1FA6" w:rsidRDefault="000B26F6" w:rsidP="00AD1FA6">
      <w:pPr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ссылки на документы и материалы, подтверждающие или опровергающие обстоятельства, указанн</w:t>
      </w:r>
      <w:r w:rsidR="001B6DC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ые в уведомлении или сообщении;</w:t>
      </w:r>
    </w:p>
    <w:p w14:paraId="2BC24AFB" w14:textId="3FEDA65E" w:rsidR="000B26F6" w:rsidRPr="00AD1FA6" w:rsidRDefault="000B26F6" w:rsidP="00AD1FA6">
      <w:pPr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мотивированный вывод по результатам рассмотрения уведомления или сообщения, а также рекомендации для принятия одного из решений в соответствии с пункт</w:t>
      </w:r>
      <w:r w:rsidR="001B6DC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ами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25 и </w:t>
      </w:r>
      <w:r w:rsidR="00C0267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26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настоящего Положения</w:t>
      </w:r>
      <w:r w:rsidR="00677F20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171A7601" w14:textId="2907D9BE" w:rsidR="001B0076" w:rsidRPr="00AD1FA6" w:rsidRDefault="00677F20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Уведомление или сообщение, а также мотивированное заключение и другие материалы в течение 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7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рабочих дней со дня поступления уведомления или сообщения представляются председателю Комиссии.</w:t>
      </w:r>
    </w:p>
    <w:p w14:paraId="34B5B67A" w14:textId="46AE51C7" w:rsidR="001B0076" w:rsidRPr="00AD1FA6" w:rsidRDefault="001B0076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Председатель Комиссии при поступлении к нему информации, содержащей основания для проведения заседания </w:t>
      </w:r>
      <w:r w:rsidR="00F5005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омиссии</w:t>
      </w:r>
      <w:r w:rsidR="00853A8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в течение 5 рабочих дней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:</w:t>
      </w:r>
    </w:p>
    <w:p w14:paraId="3A264794" w14:textId="0A0F9DE1" w:rsidR="001B0076" w:rsidRPr="00AD1FA6" w:rsidRDefault="001B0076" w:rsidP="00AD1FA6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назначает дату заседания </w:t>
      </w:r>
      <w:r w:rsidR="00057E9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омиссии</w:t>
      </w:r>
      <w:r w:rsidR="00853A82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п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ри этом дата заседания </w:t>
      </w:r>
      <w:r w:rsidR="00057E9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 не может быть назначена позднее </w:t>
      </w:r>
      <w:r w:rsidR="00710F9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10 рабочих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дней со дня поступления информации;</w:t>
      </w:r>
    </w:p>
    <w:p w14:paraId="6F5A8879" w14:textId="5D1DAF76" w:rsidR="001B0076" w:rsidRPr="00AD1FA6" w:rsidRDefault="001B0076" w:rsidP="00AD1FA6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организует ознакомление </w:t>
      </w:r>
      <w:r w:rsidR="00710F9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работника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в отношении котор</w:t>
      </w:r>
      <w:r w:rsidR="00B94CC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ых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710F9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B94CC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либо нарушении Кодекса этики,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bookmarkStart w:id="11" w:name="_Hlk141173813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членов </w:t>
      </w:r>
      <w:r w:rsidR="00710F9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 и других лиц, участвующих в заседании </w:t>
      </w:r>
      <w:r w:rsidR="00710F9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омиссии</w:t>
      </w:r>
      <w:bookmarkEnd w:id="11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, с информацией, поступившей </w:t>
      </w:r>
      <w:r w:rsidR="00710F9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должностному лицу, ответственному за профилактику коррупционных правонарушений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, и с </w:t>
      </w:r>
      <w:r w:rsidR="00710F9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мотивированным заключением по ней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200C3310" w14:textId="11E8382E" w:rsidR="00E63FF3" w:rsidRPr="00AD1FA6" w:rsidRDefault="00853A82" w:rsidP="00AD1FA6">
      <w:p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организует ознакомление членов Комиссии и других лиц, участвующих в заседании Комиссии, с иными материалами по повестке дня заседания Комиссии</w:t>
      </w:r>
      <w:r w:rsidR="001B00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3455414D" w14:textId="1A11C615" w:rsidR="00E50075" w:rsidRPr="00AD1FA6" w:rsidRDefault="00B94CCD" w:rsidP="00AD1FA6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Заседание Комиссии проводится, как правило, </w:t>
      </w:r>
      <w:r w:rsidR="00F37548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с участием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работника, в отношении котор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ого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интересов, либо нарушении Кодекса этики.</w:t>
      </w:r>
      <w:r w:rsidR="008366B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Заседания </w:t>
      </w:r>
      <w:r w:rsidR="008366B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lastRenderedPageBreak/>
        <w:t>Комиссии могут проводиться в отсутствие работника в случае</w:t>
      </w:r>
      <w:r w:rsidR="009E4E6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</w:t>
      </w:r>
      <w:r w:rsidR="008366B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если они</w:t>
      </w:r>
      <w:r w:rsidR="00E5007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были </w:t>
      </w:r>
      <w:r w:rsidR="008366B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надлежащим образом извещены о времени и месте его проведения, </w:t>
      </w:r>
      <w:r w:rsidR="00E5007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но </w:t>
      </w:r>
      <w:r w:rsidR="008366B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не явились на заседание Комиссии.</w:t>
      </w:r>
    </w:p>
    <w:p w14:paraId="19D5EF54" w14:textId="320CE7D4" w:rsidR="00170458" w:rsidRPr="00AD1FA6" w:rsidRDefault="00170458" w:rsidP="00AD1FA6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По итогам рассмотрения вопроса, указанного в абзаце </w:t>
      </w:r>
      <w:r w:rsidR="00AD1FA6">
        <w:rPr>
          <w:rFonts w:ascii="Times New Roman" w:hAnsi="Times New Roman" w:cs="Times New Roman"/>
          <w:bCs/>
          <w:sz w:val="25"/>
          <w:szCs w:val="25"/>
          <w:lang w:bidi="ru-RU"/>
        </w:rPr>
        <w:t>первом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подпункта «а» пункта 1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5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настоящего Положения, Комиссия принимает одно из следующих решений:</w:t>
      </w:r>
    </w:p>
    <w:p w14:paraId="3F4B1FEA" w14:textId="768AD664" w:rsidR="00170458" w:rsidRPr="00AD1FA6" w:rsidRDefault="00170458" w:rsidP="00AD1FA6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установить, что работник соблюдал требования к служебному поведению и (или) требования об урегулировании конфликта интересов;</w:t>
      </w:r>
    </w:p>
    <w:p w14:paraId="401428E7" w14:textId="23A1146B" w:rsidR="00170458" w:rsidRPr="00AD1FA6" w:rsidRDefault="00170458" w:rsidP="00AD1FA6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990530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указать работнику на недопустимость нарушения требований к служебному поведению и (или) требований об урегулировании конфликта интересов, либо применить к нему конкретную меру юридической ответственности.</w:t>
      </w:r>
    </w:p>
    <w:p w14:paraId="22610D48" w14:textId="25301365" w:rsidR="00665E1A" w:rsidRPr="00AD1FA6" w:rsidRDefault="00170458" w:rsidP="00AD1FA6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bookmarkStart w:id="12" w:name="_Hlk141176332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По</w:t>
      </w:r>
      <w:r w:rsidR="00665E1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итогам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bookmarkStart w:id="13" w:name="_Hlk141104657"/>
      <w:r w:rsidR="00665E1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рассмотрения вопроса, указанного в абзаце втором подпункта «б» пункта 1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5</w:t>
      </w:r>
      <w:r w:rsidR="00665E1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настоящего Положения, Комиссия принимает одно </w:t>
      </w:r>
      <w:r w:rsidR="00DF53D1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из следующих решений:</w:t>
      </w:r>
    </w:p>
    <w:p w14:paraId="00473B5B" w14:textId="5896CD25" w:rsidR="00665E1A" w:rsidRPr="00AD1FA6" w:rsidRDefault="00665E1A" w:rsidP="00AD1FA6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признать, что при исполнении работником должностных обязанностей </w:t>
      </w:r>
      <w:r w:rsidR="00DF53D1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конфликт интересов отсутствует;</w:t>
      </w:r>
    </w:p>
    <w:p w14:paraId="47BCCE60" w14:textId="51CD8763" w:rsidR="00665E1A" w:rsidRPr="00AD1FA6" w:rsidRDefault="00665E1A" w:rsidP="00AD1FA6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руководителю </w:t>
      </w:r>
      <w:r w:rsidR="00155238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принять меры по урегулированию конфликта интересов или по недопущению его возникновения;</w:t>
      </w:r>
    </w:p>
    <w:p w14:paraId="130A1B16" w14:textId="101AD818" w:rsidR="000B26F6" w:rsidRPr="00AD1FA6" w:rsidRDefault="00665E1A" w:rsidP="00AD1FA6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признать, что работник не соблюдал </w:t>
      </w:r>
      <w:r w:rsidR="004E3129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требования к служебному поведению и (или) требования об урегулировании конфликта интересов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. В этом случае Комиссия рекомендует руководителю </w:t>
      </w:r>
      <w:r w:rsidR="00155238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применить к работнику конкретную меру юридической ответственности</w:t>
      </w:r>
      <w:bookmarkEnd w:id="12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3852A25E" w14:textId="18FF874F" w:rsidR="00043C43" w:rsidRPr="00AD1FA6" w:rsidRDefault="00043C43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По итогам рассмотрения вопроса, указанного в абзаце третьем подпункта «б» пункта 1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5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настоящего Положения, Комиссия принимает одно из следующих решений:</w:t>
      </w:r>
    </w:p>
    <w:p w14:paraId="552BB83A" w14:textId="3D0289EC" w:rsidR="00043C43" w:rsidRPr="00AD1FA6" w:rsidRDefault="00043C43" w:rsidP="00AD1FA6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признать, что работник</w:t>
      </w:r>
      <w:r w:rsidR="006553D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не нарушал положения Кодекса этики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60F0DD5F" w14:textId="7D58286A" w:rsidR="000B26F6" w:rsidRPr="00AD1FA6" w:rsidRDefault="00043C43" w:rsidP="00AD1FA6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признать, что работник</w:t>
      </w:r>
      <w:r w:rsidR="006553D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64382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не соблюдал</w:t>
      </w:r>
      <w:r w:rsidR="00EF4B3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6553D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положения Кодекса этики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 В этом случае Комиссия</w:t>
      </w:r>
      <w:r w:rsidR="00EF4B3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выносит решение о моральном осуждении работника либо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рекомендует руководителю </w:t>
      </w:r>
      <w:r w:rsidR="00155238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применить к </w:t>
      </w:r>
      <w:r w:rsidR="00EF4B3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работнику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конкретную меру </w:t>
      </w:r>
      <w:r w:rsidR="00EF4B3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юридической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ответственности</w:t>
      </w:r>
      <w:r w:rsidR="00DF53D1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42ED0C82" w14:textId="2572051E" w:rsidR="00C318E7" w:rsidRPr="00AD1FA6" w:rsidRDefault="005018F4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При рассмотрении вопрос</w:t>
      </w:r>
      <w:r w:rsidR="00BE46E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ов, предусмотренных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подпунктами «а» и «б» пункта 15</w:t>
      </w:r>
      <w:r w:rsidR="00BE46E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настоящего Положения, в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заседаниях Комиссии с правом совещательного голоса участву</w:t>
      </w:r>
      <w:r w:rsidR="007846DD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ю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т</w:t>
      </w:r>
      <w:r w:rsidR="00C318E7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:</w:t>
      </w:r>
    </w:p>
    <w:p w14:paraId="0C1B2EFD" w14:textId="77777777" w:rsidR="00991154" w:rsidRPr="00AD1FA6" w:rsidRDefault="005018F4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непосредственный руководитель работника,</w:t>
      </w:r>
      <w:r w:rsidR="00B1799E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в отношении которого рассматривается вопрос</w:t>
      </w:r>
      <w:r w:rsidR="0099115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19510D85" w14:textId="29D5D4B3" w:rsidR="00C318E7" w:rsidRPr="00AD1FA6" w:rsidRDefault="00AA70F7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определяемый председателем Комиссии работник, замещающий в </w:t>
      </w:r>
      <w:r w:rsidR="00155238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должность, аналогичную должности, замещаемой работником, в отношении которого рассматривается вопрос</w:t>
      </w:r>
      <w:r w:rsidR="00A817E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0654B55E" w14:textId="4FD48AD4" w:rsidR="00EF7116" w:rsidRPr="00AD1FA6" w:rsidRDefault="00EF7116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По итогам рассмотрения вопросов, указанных в подпунктах «в», «г» и «д» пункта 1</w:t>
      </w:r>
      <w:r w:rsidR="00664176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5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настоящего Положения, Комиссия принимает </w:t>
      </w:r>
      <w:r w:rsidR="00C0267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соответствующее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решени</w:t>
      </w:r>
      <w:r w:rsidR="00C0267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е.</w:t>
      </w:r>
    </w:p>
    <w:p w14:paraId="690A2237" w14:textId="75DE4622" w:rsidR="00C0267A" w:rsidRPr="00AD1FA6" w:rsidRDefault="00C0267A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Решения Комиссии принимаются тайным голосованием (если Комиссия не примет иное решение) простым большинством голосов </w:t>
      </w:r>
      <w:r w:rsidR="003921A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членов Комиссии, принимающих участие в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заседании. </w:t>
      </w:r>
      <w:r w:rsidR="00BE46E5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В случае равенства голосов членов Комиссии голос председателя Комиссии является решающим.</w:t>
      </w:r>
    </w:p>
    <w:p w14:paraId="273DF03C" w14:textId="5596F8CA" w:rsidR="004F54EF" w:rsidRPr="00AD1FA6" w:rsidRDefault="004F54EF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bookmarkStart w:id="14" w:name="_Hlk141179320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По решению председателя Комиссии допускается принятие решений Комиссии путем заочного голосования. В случае проведения заседания Комиссии в заочной форме секретарь Комиссии на основе письменных мнений членов Комиссии формирует протокол заседания Комиссии.</w:t>
      </w:r>
    </w:p>
    <w:p w14:paraId="220F6F89" w14:textId="681C3AD1" w:rsidR="00086FCF" w:rsidRPr="00AD1FA6" w:rsidRDefault="00086FCF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Решения </w:t>
      </w:r>
      <w:r w:rsidR="007835B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омиссии оформляются протокол</w:t>
      </w:r>
      <w:r w:rsidR="007835B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которы</w:t>
      </w:r>
      <w:r w:rsidR="007835B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й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подписывают члены </w:t>
      </w:r>
      <w:r w:rsidR="007835B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омиссии, принимавшие участие в ее заседании.</w:t>
      </w:r>
      <w:r w:rsidR="007835B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В протоколе указываются:</w:t>
      </w:r>
    </w:p>
    <w:p w14:paraId="4536AA45" w14:textId="00B6C1CE" w:rsidR="00086FCF" w:rsidRPr="00AD1FA6" w:rsidRDefault="00086FCF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дата заседания </w:t>
      </w:r>
      <w:r w:rsidR="007835B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омиссии, фамилии, имена, отчества</w:t>
      </w:r>
      <w:r w:rsidR="00802BD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(при наличии)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членов </w:t>
      </w:r>
      <w:r w:rsidR="007835B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 и других лиц, </w:t>
      </w:r>
      <w:r w:rsidR="003921AA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участвующих в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заседании;</w:t>
      </w:r>
    </w:p>
    <w:p w14:paraId="5D2EE830" w14:textId="68737CD4" w:rsidR="00086FCF" w:rsidRPr="00AD1FA6" w:rsidRDefault="00086FCF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lastRenderedPageBreak/>
        <w:t>формулировка каждого из рассматриваемых вопросов с ука</w:t>
      </w:r>
      <w:r w:rsidR="00DF53D1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занием должности, фамилии, имени и отчества </w:t>
      </w:r>
      <w:bookmarkStart w:id="15" w:name="_Hlk141188733"/>
      <w:r w:rsidR="00802BD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(при наличии) </w:t>
      </w:r>
      <w:r w:rsidR="00DF53D1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</w:t>
      </w:r>
      <w:r w:rsidR="007835B4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аботника</w:t>
      </w:r>
      <w:bookmarkEnd w:id="15"/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в отношении которого рассматривается вопрос;</w:t>
      </w:r>
    </w:p>
    <w:p w14:paraId="5A4FAB86" w14:textId="6AE88CC4" w:rsidR="00553C1C" w:rsidRPr="00AD1FA6" w:rsidRDefault="00553C1C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155238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 (или) должностному лицу, ответственному за профилактику коррупционных правонарушений;</w:t>
      </w:r>
    </w:p>
    <w:p w14:paraId="6B8E7272" w14:textId="4DD3B8E8" w:rsidR="00086FCF" w:rsidRPr="00AD1FA6" w:rsidRDefault="00086FCF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предъявляемые к </w:t>
      </w:r>
      <w:r w:rsidR="00553C1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работнику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претензии, материалы, на которых они основываются;</w:t>
      </w:r>
    </w:p>
    <w:p w14:paraId="52C966AA" w14:textId="4E696AF5" w:rsidR="00086FCF" w:rsidRPr="00AD1FA6" w:rsidRDefault="00086FCF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содержание пояснений </w:t>
      </w:r>
      <w:r w:rsidR="00553C1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работника,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других лиц по существу предъявляемых претензий;</w:t>
      </w:r>
    </w:p>
    <w:p w14:paraId="13746D4A" w14:textId="5A20FA33" w:rsidR="00086FCF" w:rsidRPr="00AD1FA6" w:rsidRDefault="00086FCF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фамилии</w:t>
      </w:r>
      <w:r w:rsidR="00553C1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и инициалы 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выступивших на заседании лиц и краткое изложение их выступлений;</w:t>
      </w:r>
    </w:p>
    <w:p w14:paraId="0952A9F3" w14:textId="79C5A9BF" w:rsidR="00086FCF" w:rsidRPr="00AD1FA6" w:rsidRDefault="00086FCF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другие</w:t>
      </w:r>
      <w:r w:rsidR="00553C1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сведения, имеющие значение для рассмотрения вопроса повестки дня заседания Комиссии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;</w:t>
      </w:r>
    </w:p>
    <w:p w14:paraId="434E8B4C" w14:textId="6E5CED08" w:rsidR="00086FCF" w:rsidRPr="00AD1FA6" w:rsidRDefault="00086FCF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результаты голосования;</w:t>
      </w:r>
    </w:p>
    <w:p w14:paraId="3742A90B" w14:textId="38D043A2" w:rsidR="00086FCF" w:rsidRPr="00AD1FA6" w:rsidRDefault="00086FCF" w:rsidP="00AD1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решение и обоснование его принятия.</w:t>
      </w:r>
    </w:p>
    <w:p w14:paraId="2718FE3A" w14:textId="3D390834" w:rsidR="004F54EF" w:rsidRPr="00AD1FA6" w:rsidRDefault="00086FCF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Член </w:t>
      </w:r>
      <w:r w:rsidR="00553C1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53C1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К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омиссии и с которым должен быть ознакомлен </w:t>
      </w:r>
      <w:r w:rsidR="00553C1C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работник, в отношении которого рассматривался вопрос</w:t>
      </w:r>
      <w:r w:rsidR="004F54EF"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.</w:t>
      </w:r>
    </w:p>
    <w:p w14:paraId="219AA431" w14:textId="26828FC7" w:rsidR="00553C1C" w:rsidRPr="00AD1FA6" w:rsidRDefault="00553C1C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Копии протокола заседания Комиссии в течение 3 рабочих дней со дня заседания направляются руководителю </w:t>
      </w:r>
      <w:r w:rsidR="00155238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, полностью или в виде выписок из него – работнику, а также по решению Комиссии – иным заинтересованным лицам.</w:t>
      </w:r>
    </w:p>
    <w:p w14:paraId="284D54B1" w14:textId="5AAC5CD0" w:rsidR="007835B4" w:rsidRPr="00AD1FA6" w:rsidRDefault="007835B4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Решения Комиссии для руководителя </w:t>
      </w:r>
      <w:r w:rsidR="00155238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носят рекомендательный характер.</w:t>
      </w:r>
    </w:p>
    <w:p w14:paraId="7E40B30E" w14:textId="79D2886D" w:rsidR="0054657C" w:rsidRPr="00AD1FA6" w:rsidRDefault="0054657C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Руководитель </w:t>
      </w:r>
      <w:r w:rsidR="00155238" w:rsidRPr="00AD1FA6">
        <w:rPr>
          <w:rFonts w:ascii="Times New Roman" w:hAnsi="Times New Roman" w:cs="Times New Roman"/>
          <w:sz w:val="25"/>
          <w:szCs w:val="25"/>
        </w:rPr>
        <w:t>ИОФ РАН</w:t>
      </w: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14:paraId="17550548" w14:textId="64CBC868" w:rsidR="00C0267A" w:rsidRPr="00AD1FA6" w:rsidRDefault="00981CD4" w:rsidP="00AD1F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AD1FA6">
        <w:rPr>
          <w:rFonts w:ascii="Times New Roman" w:hAnsi="Times New Roman" w:cs="Times New Roman"/>
          <w:bCs/>
          <w:sz w:val="25"/>
          <w:szCs w:val="25"/>
          <w:lang w:bidi="ru-RU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bookmarkEnd w:id="13"/>
      <w:bookmarkEnd w:id="14"/>
    </w:p>
    <w:sectPr w:rsidR="00C0267A" w:rsidRPr="00AD1FA6" w:rsidSect="00EC140A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9ACA7" w14:textId="77777777" w:rsidR="0077195A" w:rsidRDefault="0077195A">
      <w:pPr>
        <w:spacing w:after="0" w:line="240" w:lineRule="auto"/>
      </w:pPr>
      <w:r>
        <w:separator/>
      </w:r>
    </w:p>
  </w:endnote>
  <w:endnote w:type="continuationSeparator" w:id="0">
    <w:p w14:paraId="482FDF4B" w14:textId="77777777" w:rsidR="0077195A" w:rsidRDefault="0077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A948" w14:textId="77777777" w:rsidR="0077195A" w:rsidRDefault="0077195A">
      <w:pPr>
        <w:spacing w:after="0" w:line="240" w:lineRule="auto"/>
      </w:pPr>
      <w:r>
        <w:separator/>
      </w:r>
    </w:p>
  </w:footnote>
  <w:footnote w:type="continuationSeparator" w:id="0">
    <w:p w14:paraId="2BBFFBA2" w14:textId="77777777" w:rsidR="0077195A" w:rsidRDefault="0077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474E" w14:textId="301FE45D" w:rsidR="00234FEF" w:rsidRPr="0030246A" w:rsidRDefault="00234FE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6EA3"/>
    <w:multiLevelType w:val="hybridMultilevel"/>
    <w:tmpl w:val="5C1639D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57300"/>
    <w:multiLevelType w:val="hybridMultilevel"/>
    <w:tmpl w:val="279AA5C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42522B"/>
    <w:multiLevelType w:val="multilevel"/>
    <w:tmpl w:val="E3E444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86411"/>
    <w:multiLevelType w:val="hybridMultilevel"/>
    <w:tmpl w:val="3F82CC24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D5C"/>
    <w:multiLevelType w:val="multilevel"/>
    <w:tmpl w:val="D82A3CCC"/>
    <w:lvl w:ilvl="0">
      <w:start w:val="3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22818"/>
    <w:multiLevelType w:val="hybridMultilevel"/>
    <w:tmpl w:val="D230169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1D01"/>
    <w:multiLevelType w:val="hybridMultilevel"/>
    <w:tmpl w:val="8376DDEA"/>
    <w:lvl w:ilvl="0" w:tplc="136A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341"/>
    <w:multiLevelType w:val="multilevel"/>
    <w:tmpl w:val="FB988B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62932"/>
    <w:multiLevelType w:val="hybridMultilevel"/>
    <w:tmpl w:val="2C7AB798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374F28"/>
    <w:multiLevelType w:val="hybridMultilevel"/>
    <w:tmpl w:val="D2DC033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F5071E"/>
    <w:multiLevelType w:val="hybridMultilevel"/>
    <w:tmpl w:val="7C320EEC"/>
    <w:lvl w:ilvl="0" w:tplc="70B0A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F768A2"/>
    <w:multiLevelType w:val="hybridMultilevel"/>
    <w:tmpl w:val="600E74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0D36D3"/>
    <w:multiLevelType w:val="hybridMultilevel"/>
    <w:tmpl w:val="7C320EE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057419"/>
    <w:multiLevelType w:val="hybridMultilevel"/>
    <w:tmpl w:val="81D8D2D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94CC7"/>
    <w:multiLevelType w:val="multilevel"/>
    <w:tmpl w:val="884AE6D8"/>
    <w:lvl w:ilvl="0">
      <w:start w:val="3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96217"/>
    <w:multiLevelType w:val="hybridMultilevel"/>
    <w:tmpl w:val="8F38CE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54"/>
    <w:multiLevelType w:val="multilevel"/>
    <w:tmpl w:val="295033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945EAE"/>
    <w:multiLevelType w:val="hybridMultilevel"/>
    <w:tmpl w:val="F13AD9D2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A61216"/>
    <w:multiLevelType w:val="hybridMultilevel"/>
    <w:tmpl w:val="A874D4CC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40228"/>
    <w:multiLevelType w:val="hybridMultilevel"/>
    <w:tmpl w:val="ABD488E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AB2"/>
    <w:multiLevelType w:val="hybridMultilevel"/>
    <w:tmpl w:val="A33CE68A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956C8"/>
    <w:multiLevelType w:val="hybridMultilevel"/>
    <w:tmpl w:val="01C4F7A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12141"/>
    <w:multiLevelType w:val="hybridMultilevel"/>
    <w:tmpl w:val="DC5C33F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B5D78B4"/>
    <w:multiLevelType w:val="hybridMultilevel"/>
    <w:tmpl w:val="E3109626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97F39"/>
    <w:multiLevelType w:val="hybridMultilevel"/>
    <w:tmpl w:val="67244F40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44"/>
  </w:num>
  <w:num w:numId="4">
    <w:abstractNumId w:val="2"/>
  </w:num>
  <w:num w:numId="5">
    <w:abstractNumId w:val="0"/>
  </w:num>
  <w:num w:numId="6">
    <w:abstractNumId w:val="35"/>
  </w:num>
  <w:num w:numId="7">
    <w:abstractNumId w:val="27"/>
  </w:num>
  <w:num w:numId="8">
    <w:abstractNumId w:val="40"/>
  </w:num>
  <w:num w:numId="9">
    <w:abstractNumId w:val="12"/>
  </w:num>
  <w:num w:numId="10">
    <w:abstractNumId w:val="16"/>
  </w:num>
  <w:num w:numId="11">
    <w:abstractNumId w:val="30"/>
  </w:num>
  <w:num w:numId="12">
    <w:abstractNumId w:val="38"/>
  </w:num>
  <w:num w:numId="13">
    <w:abstractNumId w:val="4"/>
  </w:num>
  <w:num w:numId="14">
    <w:abstractNumId w:val="22"/>
  </w:num>
  <w:num w:numId="15">
    <w:abstractNumId w:val="37"/>
  </w:num>
  <w:num w:numId="16">
    <w:abstractNumId w:val="28"/>
  </w:num>
  <w:num w:numId="17">
    <w:abstractNumId w:val="42"/>
  </w:num>
  <w:num w:numId="18">
    <w:abstractNumId w:val="24"/>
  </w:num>
  <w:num w:numId="19">
    <w:abstractNumId w:val="34"/>
  </w:num>
  <w:num w:numId="20">
    <w:abstractNumId w:val="23"/>
  </w:num>
  <w:num w:numId="21">
    <w:abstractNumId w:val="18"/>
  </w:num>
  <w:num w:numId="22">
    <w:abstractNumId w:val="45"/>
  </w:num>
  <w:num w:numId="23">
    <w:abstractNumId w:val="20"/>
  </w:num>
  <w:num w:numId="24">
    <w:abstractNumId w:val="29"/>
  </w:num>
  <w:num w:numId="25">
    <w:abstractNumId w:val="13"/>
  </w:num>
  <w:num w:numId="26">
    <w:abstractNumId w:val="46"/>
  </w:num>
  <w:num w:numId="27">
    <w:abstractNumId w:val="31"/>
  </w:num>
  <w:num w:numId="28">
    <w:abstractNumId w:val="11"/>
  </w:num>
  <w:num w:numId="29">
    <w:abstractNumId w:val="8"/>
  </w:num>
  <w:num w:numId="30">
    <w:abstractNumId w:val="33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5"/>
  </w:num>
  <w:num w:numId="36">
    <w:abstractNumId w:val="15"/>
  </w:num>
  <w:num w:numId="37">
    <w:abstractNumId w:val="19"/>
  </w:num>
  <w:num w:numId="38">
    <w:abstractNumId w:val="6"/>
  </w:num>
  <w:num w:numId="39">
    <w:abstractNumId w:val="17"/>
  </w:num>
  <w:num w:numId="40">
    <w:abstractNumId w:val="1"/>
  </w:num>
  <w:num w:numId="41">
    <w:abstractNumId w:val="43"/>
  </w:num>
  <w:num w:numId="42">
    <w:abstractNumId w:val="21"/>
  </w:num>
  <w:num w:numId="43">
    <w:abstractNumId w:val="9"/>
  </w:num>
  <w:num w:numId="44">
    <w:abstractNumId w:val="41"/>
  </w:num>
  <w:num w:numId="45">
    <w:abstractNumId w:val="26"/>
  </w:num>
  <w:num w:numId="46">
    <w:abstractNumId w:val="3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76E3"/>
    <w:rsid w:val="00043C43"/>
    <w:rsid w:val="00054EEE"/>
    <w:rsid w:val="000577A6"/>
    <w:rsid w:val="00057E96"/>
    <w:rsid w:val="00070E5E"/>
    <w:rsid w:val="000756B3"/>
    <w:rsid w:val="00082D07"/>
    <w:rsid w:val="00086FCF"/>
    <w:rsid w:val="000904E8"/>
    <w:rsid w:val="000A15E9"/>
    <w:rsid w:val="000A29B3"/>
    <w:rsid w:val="000B0D56"/>
    <w:rsid w:val="000B26F6"/>
    <w:rsid w:val="000B390D"/>
    <w:rsid w:val="000B7FDC"/>
    <w:rsid w:val="000C15BB"/>
    <w:rsid w:val="000E3658"/>
    <w:rsid w:val="000E4232"/>
    <w:rsid w:val="001021FD"/>
    <w:rsid w:val="00106AA9"/>
    <w:rsid w:val="0011256A"/>
    <w:rsid w:val="00124553"/>
    <w:rsid w:val="00155238"/>
    <w:rsid w:val="00155487"/>
    <w:rsid w:val="00165527"/>
    <w:rsid w:val="00170458"/>
    <w:rsid w:val="00183033"/>
    <w:rsid w:val="00187232"/>
    <w:rsid w:val="001A0AA3"/>
    <w:rsid w:val="001A2A0C"/>
    <w:rsid w:val="001A58D1"/>
    <w:rsid w:val="001B0076"/>
    <w:rsid w:val="001B4D1D"/>
    <w:rsid w:val="001B4FA1"/>
    <w:rsid w:val="001B6DCC"/>
    <w:rsid w:val="001C051E"/>
    <w:rsid w:val="001D1B9E"/>
    <w:rsid w:val="001E7A24"/>
    <w:rsid w:val="002067D4"/>
    <w:rsid w:val="0022435B"/>
    <w:rsid w:val="00230F8F"/>
    <w:rsid w:val="00232C05"/>
    <w:rsid w:val="00234FEF"/>
    <w:rsid w:val="00242AEB"/>
    <w:rsid w:val="00245BAB"/>
    <w:rsid w:val="00254172"/>
    <w:rsid w:val="0026379E"/>
    <w:rsid w:val="0027414C"/>
    <w:rsid w:val="00287EBE"/>
    <w:rsid w:val="002B55DE"/>
    <w:rsid w:val="002C0B65"/>
    <w:rsid w:val="002D770D"/>
    <w:rsid w:val="0030246A"/>
    <w:rsid w:val="0030400E"/>
    <w:rsid w:val="00315F44"/>
    <w:rsid w:val="00326374"/>
    <w:rsid w:val="00330836"/>
    <w:rsid w:val="00330B5C"/>
    <w:rsid w:val="00331874"/>
    <w:rsid w:val="00353997"/>
    <w:rsid w:val="00356291"/>
    <w:rsid w:val="00382399"/>
    <w:rsid w:val="003921AA"/>
    <w:rsid w:val="003957E8"/>
    <w:rsid w:val="003A505B"/>
    <w:rsid w:val="003D07D9"/>
    <w:rsid w:val="003D44DA"/>
    <w:rsid w:val="003D6B92"/>
    <w:rsid w:val="003F32CC"/>
    <w:rsid w:val="003F7844"/>
    <w:rsid w:val="00400666"/>
    <w:rsid w:val="004156AA"/>
    <w:rsid w:val="004311B7"/>
    <w:rsid w:val="004665AB"/>
    <w:rsid w:val="00466DD6"/>
    <w:rsid w:val="004834AE"/>
    <w:rsid w:val="0048589C"/>
    <w:rsid w:val="0049205A"/>
    <w:rsid w:val="004A0A75"/>
    <w:rsid w:val="004A6BDD"/>
    <w:rsid w:val="004A7F88"/>
    <w:rsid w:val="004B215B"/>
    <w:rsid w:val="004D1038"/>
    <w:rsid w:val="004D42C9"/>
    <w:rsid w:val="004E3129"/>
    <w:rsid w:val="004E7B40"/>
    <w:rsid w:val="004F4048"/>
    <w:rsid w:val="004F54EF"/>
    <w:rsid w:val="005018F4"/>
    <w:rsid w:val="00512366"/>
    <w:rsid w:val="005128D0"/>
    <w:rsid w:val="00521AF1"/>
    <w:rsid w:val="00522750"/>
    <w:rsid w:val="0054015A"/>
    <w:rsid w:val="0054657C"/>
    <w:rsid w:val="00553C1C"/>
    <w:rsid w:val="00561F4B"/>
    <w:rsid w:val="00576CFC"/>
    <w:rsid w:val="005A0D76"/>
    <w:rsid w:val="005B2F7A"/>
    <w:rsid w:val="005C2E14"/>
    <w:rsid w:val="005D7FE3"/>
    <w:rsid w:val="005E68AA"/>
    <w:rsid w:val="005F5D89"/>
    <w:rsid w:val="005F7CEA"/>
    <w:rsid w:val="006137D5"/>
    <w:rsid w:val="006300A0"/>
    <w:rsid w:val="0063443E"/>
    <w:rsid w:val="0064066A"/>
    <w:rsid w:val="00643379"/>
    <w:rsid w:val="0064382D"/>
    <w:rsid w:val="00652D74"/>
    <w:rsid w:val="006543C0"/>
    <w:rsid w:val="006553DA"/>
    <w:rsid w:val="00664176"/>
    <w:rsid w:val="00665E1A"/>
    <w:rsid w:val="00677F20"/>
    <w:rsid w:val="006876CE"/>
    <w:rsid w:val="00693517"/>
    <w:rsid w:val="006A630B"/>
    <w:rsid w:val="006A7A76"/>
    <w:rsid w:val="006B5F38"/>
    <w:rsid w:val="006C5DC5"/>
    <w:rsid w:val="006F3CD1"/>
    <w:rsid w:val="006F4457"/>
    <w:rsid w:val="00710F9C"/>
    <w:rsid w:val="007133D6"/>
    <w:rsid w:val="00714321"/>
    <w:rsid w:val="007274D0"/>
    <w:rsid w:val="0073632E"/>
    <w:rsid w:val="00737DF0"/>
    <w:rsid w:val="007533C1"/>
    <w:rsid w:val="0077195A"/>
    <w:rsid w:val="007835B4"/>
    <w:rsid w:val="0078400D"/>
    <w:rsid w:val="007846DD"/>
    <w:rsid w:val="00784E15"/>
    <w:rsid w:val="007914CF"/>
    <w:rsid w:val="007A3DEF"/>
    <w:rsid w:val="007C47AE"/>
    <w:rsid w:val="007F0F24"/>
    <w:rsid w:val="00802BD4"/>
    <w:rsid w:val="0080671D"/>
    <w:rsid w:val="008132DE"/>
    <w:rsid w:val="00813B57"/>
    <w:rsid w:val="00827D76"/>
    <w:rsid w:val="0083666C"/>
    <w:rsid w:val="008366B7"/>
    <w:rsid w:val="00837C56"/>
    <w:rsid w:val="008404BB"/>
    <w:rsid w:val="00850504"/>
    <w:rsid w:val="00853A82"/>
    <w:rsid w:val="0085745A"/>
    <w:rsid w:val="008749BB"/>
    <w:rsid w:val="00895EEF"/>
    <w:rsid w:val="008B5DAA"/>
    <w:rsid w:val="008B61BE"/>
    <w:rsid w:val="008C6C89"/>
    <w:rsid w:val="008C7E02"/>
    <w:rsid w:val="008D06B2"/>
    <w:rsid w:val="008D7F13"/>
    <w:rsid w:val="008F78F4"/>
    <w:rsid w:val="00921C33"/>
    <w:rsid w:val="00931062"/>
    <w:rsid w:val="0094376C"/>
    <w:rsid w:val="00945D5E"/>
    <w:rsid w:val="00952372"/>
    <w:rsid w:val="00953BEB"/>
    <w:rsid w:val="0096608F"/>
    <w:rsid w:val="00981CD4"/>
    <w:rsid w:val="00990530"/>
    <w:rsid w:val="00991154"/>
    <w:rsid w:val="00997AE2"/>
    <w:rsid w:val="009A14FD"/>
    <w:rsid w:val="009A1A96"/>
    <w:rsid w:val="009B6305"/>
    <w:rsid w:val="009D18AC"/>
    <w:rsid w:val="009D59EE"/>
    <w:rsid w:val="009E4E6A"/>
    <w:rsid w:val="00A109A8"/>
    <w:rsid w:val="00A14219"/>
    <w:rsid w:val="00A3500D"/>
    <w:rsid w:val="00A54EF9"/>
    <w:rsid w:val="00A570A2"/>
    <w:rsid w:val="00A73E8F"/>
    <w:rsid w:val="00A743BE"/>
    <w:rsid w:val="00A817EA"/>
    <w:rsid w:val="00A8398C"/>
    <w:rsid w:val="00AA70F7"/>
    <w:rsid w:val="00AA7F24"/>
    <w:rsid w:val="00AB26C9"/>
    <w:rsid w:val="00AB4FA7"/>
    <w:rsid w:val="00AD1FA6"/>
    <w:rsid w:val="00AE11F5"/>
    <w:rsid w:val="00AE3075"/>
    <w:rsid w:val="00AE37BD"/>
    <w:rsid w:val="00AE7480"/>
    <w:rsid w:val="00B14520"/>
    <w:rsid w:val="00B1799E"/>
    <w:rsid w:val="00B406A2"/>
    <w:rsid w:val="00B7019E"/>
    <w:rsid w:val="00B70DED"/>
    <w:rsid w:val="00B74196"/>
    <w:rsid w:val="00B8606B"/>
    <w:rsid w:val="00B94CCD"/>
    <w:rsid w:val="00BA3317"/>
    <w:rsid w:val="00BB1FEB"/>
    <w:rsid w:val="00BB5F84"/>
    <w:rsid w:val="00BC3CA9"/>
    <w:rsid w:val="00BD717D"/>
    <w:rsid w:val="00BD7C67"/>
    <w:rsid w:val="00BE46E5"/>
    <w:rsid w:val="00C0267A"/>
    <w:rsid w:val="00C06EE2"/>
    <w:rsid w:val="00C1251B"/>
    <w:rsid w:val="00C1570A"/>
    <w:rsid w:val="00C1746E"/>
    <w:rsid w:val="00C2069F"/>
    <w:rsid w:val="00C2626A"/>
    <w:rsid w:val="00C318E7"/>
    <w:rsid w:val="00C372E1"/>
    <w:rsid w:val="00C4003E"/>
    <w:rsid w:val="00C42C68"/>
    <w:rsid w:val="00C53E09"/>
    <w:rsid w:val="00C861BE"/>
    <w:rsid w:val="00CA0F2A"/>
    <w:rsid w:val="00CB4B19"/>
    <w:rsid w:val="00CC4CCD"/>
    <w:rsid w:val="00CD3BB6"/>
    <w:rsid w:val="00CE3D12"/>
    <w:rsid w:val="00CF55C4"/>
    <w:rsid w:val="00D044CE"/>
    <w:rsid w:val="00D21838"/>
    <w:rsid w:val="00D50002"/>
    <w:rsid w:val="00D50D4D"/>
    <w:rsid w:val="00D532BC"/>
    <w:rsid w:val="00D614A5"/>
    <w:rsid w:val="00D65DA9"/>
    <w:rsid w:val="00D92143"/>
    <w:rsid w:val="00DA0A5D"/>
    <w:rsid w:val="00DB7D6B"/>
    <w:rsid w:val="00DC3779"/>
    <w:rsid w:val="00DD6659"/>
    <w:rsid w:val="00DE37EB"/>
    <w:rsid w:val="00DF53D1"/>
    <w:rsid w:val="00E02B8C"/>
    <w:rsid w:val="00E149F4"/>
    <w:rsid w:val="00E211AB"/>
    <w:rsid w:val="00E22D76"/>
    <w:rsid w:val="00E34ABA"/>
    <w:rsid w:val="00E415CA"/>
    <w:rsid w:val="00E50075"/>
    <w:rsid w:val="00E517BD"/>
    <w:rsid w:val="00E53D6B"/>
    <w:rsid w:val="00E61D53"/>
    <w:rsid w:val="00E62DA5"/>
    <w:rsid w:val="00E63FF3"/>
    <w:rsid w:val="00E73CE8"/>
    <w:rsid w:val="00E75F75"/>
    <w:rsid w:val="00E76BA4"/>
    <w:rsid w:val="00E92A8C"/>
    <w:rsid w:val="00E96DB2"/>
    <w:rsid w:val="00EA6EC7"/>
    <w:rsid w:val="00EC140A"/>
    <w:rsid w:val="00EC2FCF"/>
    <w:rsid w:val="00ED1D66"/>
    <w:rsid w:val="00EF1DF2"/>
    <w:rsid w:val="00EF2D7F"/>
    <w:rsid w:val="00EF4B3D"/>
    <w:rsid w:val="00EF7116"/>
    <w:rsid w:val="00F12AD0"/>
    <w:rsid w:val="00F25EC4"/>
    <w:rsid w:val="00F37548"/>
    <w:rsid w:val="00F40C2D"/>
    <w:rsid w:val="00F44C59"/>
    <w:rsid w:val="00F50055"/>
    <w:rsid w:val="00FB0605"/>
    <w:rsid w:val="00FB16CB"/>
    <w:rsid w:val="00FC64C6"/>
    <w:rsid w:val="00FE0444"/>
    <w:rsid w:val="00FE258F"/>
    <w:rsid w:val="00FE5BA8"/>
    <w:rsid w:val="00FF10C0"/>
    <w:rsid w:val="00FF1413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B3BC-0B67-4275-92BA-D43B8D59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Анатолий</cp:lastModifiedBy>
  <cp:revision>8</cp:revision>
  <dcterms:created xsi:type="dcterms:W3CDTF">2024-09-25T08:11:00Z</dcterms:created>
  <dcterms:modified xsi:type="dcterms:W3CDTF">2025-03-27T08:47:00Z</dcterms:modified>
</cp:coreProperties>
</file>