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44" w:rsidRDefault="00010244" w:rsidP="00010244">
      <w:pPr>
        <w:jc w:val="center"/>
      </w:pPr>
      <w:r>
        <w:t>ИНСТИТУТ ЛАЗЕРНЫХ И ПЛАЗМЕННЫХ ТЕХНОЛОГИЙ</w:t>
      </w:r>
    </w:p>
    <w:p w:rsidR="00010244" w:rsidRDefault="00010244" w:rsidP="00010244">
      <w:pPr>
        <w:jc w:val="center"/>
      </w:pPr>
      <w:r>
        <w:t>ЛАЗЕРНЫЕ ТЕХНОЛОГИИ ФОТОНИКИ</w:t>
      </w:r>
    </w:p>
    <w:p w:rsidR="00010244" w:rsidRDefault="00010244" w:rsidP="00010244">
      <w:pPr>
        <w:jc w:val="center"/>
      </w:pPr>
    </w:p>
    <w:p w:rsidR="00010244" w:rsidRDefault="00010244" w:rsidP="00010244">
      <w:pPr>
        <w:jc w:val="right"/>
      </w:pPr>
      <w:r w:rsidRPr="00010244">
        <w:t>ОДОБРЕНО НТС ЛАПЛАЗ</w:t>
      </w:r>
      <w:r w:rsidRPr="00010244">
        <w:br/>
      </w:r>
      <w:r w:rsidRPr="00010244">
        <w:br/>
        <w:t>Протокол № 3</w:t>
      </w:r>
      <w:r w:rsidRPr="00010244">
        <w:br/>
      </w:r>
      <w:r w:rsidRPr="00010244">
        <w:br/>
        <w:t>от 30.08.2021 г.</w:t>
      </w:r>
    </w:p>
    <w:p w:rsidR="00010244" w:rsidRDefault="00010244" w:rsidP="00010244"/>
    <w:p w:rsidR="00010244" w:rsidRDefault="00010244" w:rsidP="00010244">
      <w:pPr>
        <w:jc w:val="center"/>
      </w:pPr>
    </w:p>
    <w:p w:rsidR="00010244" w:rsidRPr="00010244" w:rsidRDefault="00010244" w:rsidP="00010244">
      <w:pPr>
        <w:jc w:val="center"/>
        <w:rPr>
          <w:b/>
        </w:rPr>
      </w:pPr>
      <w:r w:rsidRPr="00010244">
        <w:rPr>
          <w:b/>
        </w:rPr>
        <w:t>РАБОЧАЯ ПРОГРАММА УЧЕБНОЙ ДИСЦИПЛИНЫ</w:t>
      </w:r>
    </w:p>
    <w:p w:rsidR="00010244" w:rsidRDefault="00010244" w:rsidP="00010244">
      <w:pPr>
        <w:jc w:val="center"/>
        <w:rPr>
          <w:b/>
        </w:rPr>
      </w:pPr>
      <w:r>
        <w:t>ФИЗИЧЕСКИЕ ОСНОВЫ РАДИОФОТОНИКИ</w:t>
      </w:r>
    </w:p>
    <w:p w:rsidR="00010244" w:rsidRPr="00010244" w:rsidRDefault="00010244" w:rsidP="00010244">
      <w:pPr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"/>
        <w:gridCol w:w="957"/>
        <w:gridCol w:w="957"/>
        <w:gridCol w:w="957"/>
        <w:gridCol w:w="249"/>
        <w:gridCol w:w="708"/>
        <w:gridCol w:w="957"/>
        <w:gridCol w:w="957"/>
        <w:gridCol w:w="957"/>
        <w:gridCol w:w="957"/>
        <w:gridCol w:w="958"/>
        <w:gridCol w:w="455"/>
      </w:tblGrid>
      <w:tr w:rsidR="00010244" w:rsidRPr="00010244" w:rsidTr="00F16511">
        <w:trPr>
          <w:trHeight w:val="1134"/>
        </w:trPr>
        <w:tc>
          <w:tcPr>
            <w:tcW w:w="4077" w:type="dxa"/>
            <w:gridSpan w:val="5"/>
          </w:tcPr>
          <w:p w:rsidR="00010244" w:rsidRPr="00010244" w:rsidRDefault="00010244" w:rsidP="00010244">
            <w:r w:rsidRPr="00010244">
              <w:t>Направление подготовки (специальность)</w:t>
            </w:r>
          </w:p>
        </w:tc>
        <w:tc>
          <w:tcPr>
            <w:tcW w:w="5494" w:type="dxa"/>
            <w:gridSpan w:val="7"/>
          </w:tcPr>
          <w:p w:rsidR="00010244" w:rsidRPr="00010244" w:rsidRDefault="00010244" w:rsidP="00010244">
            <w:r w:rsidRPr="00010244">
              <w:t>[1] 12.04.05 Лазерная техника и лазерные технологии</w:t>
            </w:r>
          </w:p>
        </w:tc>
      </w:tr>
      <w:tr w:rsidR="00F66786" w:rsidTr="00F667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5" w:type="dxa"/>
          <w:cantSplit/>
          <w:trHeight w:val="2116"/>
        </w:trPr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Семестр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Трудоемкость, кред.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Общий объем курса,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Лекции, час.</w:t>
            </w:r>
          </w:p>
        </w:tc>
        <w:tc>
          <w:tcPr>
            <w:tcW w:w="957" w:type="dxa"/>
            <w:gridSpan w:val="2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Практич. занятия,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Лаборат. работы,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В форме практической подготовки/ В интерактивном режиме,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СРС,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КСР, час.</w:t>
            </w:r>
          </w:p>
        </w:tc>
        <w:tc>
          <w:tcPr>
            <w:tcW w:w="958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Форма(ы) контроля, экз./зач./КР/КП</w:t>
            </w:r>
          </w:p>
        </w:tc>
      </w:tr>
      <w:tr w:rsidR="00F66786" w:rsidTr="00F667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5" w:type="dxa"/>
          <w:trHeight w:val="552"/>
        </w:trPr>
        <w:tc>
          <w:tcPr>
            <w:tcW w:w="957" w:type="dxa"/>
          </w:tcPr>
          <w:p w:rsidR="00F66786" w:rsidRDefault="00F66786">
            <w:r>
              <w:t>1</w:t>
            </w:r>
          </w:p>
        </w:tc>
        <w:tc>
          <w:tcPr>
            <w:tcW w:w="957" w:type="dxa"/>
          </w:tcPr>
          <w:p w:rsidR="00F66786" w:rsidRDefault="00F66786">
            <w:r>
              <w:t>3</w:t>
            </w:r>
          </w:p>
        </w:tc>
        <w:tc>
          <w:tcPr>
            <w:tcW w:w="957" w:type="dxa"/>
          </w:tcPr>
          <w:p w:rsidR="00F66786" w:rsidRDefault="00F66786">
            <w:r>
              <w:t>108</w:t>
            </w:r>
          </w:p>
        </w:tc>
        <w:tc>
          <w:tcPr>
            <w:tcW w:w="957" w:type="dxa"/>
          </w:tcPr>
          <w:p w:rsidR="00F66786" w:rsidRDefault="00F66786">
            <w:r>
              <w:t>16</w:t>
            </w:r>
          </w:p>
        </w:tc>
        <w:tc>
          <w:tcPr>
            <w:tcW w:w="957" w:type="dxa"/>
            <w:gridSpan w:val="2"/>
          </w:tcPr>
          <w:p w:rsidR="00F66786" w:rsidRDefault="00F66786">
            <w:r>
              <w:t>32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7" w:type="dxa"/>
          </w:tcPr>
          <w:p w:rsidR="00F66786" w:rsidRDefault="00F66786"/>
        </w:tc>
        <w:tc>
          <w:tcPr>
            <w:tcW w:w="957" w:type="dxa"/>
          </w:tcPr>
          <w:p w:rsidR="00F66786" w:rsidRDefault="00F66786">
            <w:r>
              <w:t>24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8" w:type="dxa"/>
          </w:tcPr>
          <w:p w:rsidR="00F66786" w:rsidRDefault="00F66786">
            <w:r>
              <w:t>Э</w:t>
            </w:r>
          </w:p>
        </w:tc>
      </w:tr>
      <w:tr w:rsidR="00F66786" w:rsidTr="00F667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5" w:type="dxa"/>
          <w:trHeight w:val="552"/>
        </w:trPr>
        <w:tc>
          <w:tcPr>
            <w:tcW w:w="957" w:type="dxa"/>
          </w:tcPr>
          <w:p w:rsidR="00F66786" w:rsidRDefault="00F66786">
            <w:r>
              <w:t>Итого</w:t>
            </w:r>
          </w:p>
        </w:tc>
        <w:tc>
          <w:tcPr>
            <w:tcW w:w="957" w:type="dxa"/>
          </w:tcPr>
          <w:p w:rsidR="00F66786" w:rsidRDefault="00F66786">
            <w:r>
              <w:t>3</w:t>
            </w:r>
          </w:p>
        </w:tc>
        <w:tc>
          <w:tcPr>
            <w:tcW w:w="957" w:type="dxa"/>
          </w:tcPr>
          <w:p w:rsidR="00F66786" w:rsidRDefault="00F66786">
            <w:r>
              <w:t>108</w:t>
            </w:r>
          </w:p>
        </w:tc>
        <w:tc>
          <w:tcPr>
            <w:tcW w:w="957" w:type="dxa"/>
          </w:tcPr>
          <w:p w:rsidR="00F66786" w:rsidRDefault="00F66786">
            <w:r>
              <w:t>16</w:t>
            </w:r>
          </w:p>
        </w:tc>
        <w:tc>
          <w:tcPr>
            <w:tcW w:w="957" w:type="dxa"/>
            <w:gridSpan w:val="2"/>
          </w:tcPr>
          <w:p w:rsidR="00F66786" w:rsidRDefault="00F66786">
            <w:r>
              <w:t>32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7" w:type="dxa"/>
          </w:tcPr>
          <w:p w:rsidR="00F66786" w:rsidRDefault="00F66786">
            <w:r>
              <w:t>48</w:t>
            </w:r>
          </w:p>
        </w:tc>
        <w:tc>
          <w:tcPr>
            <w:tcW w:w="957" w:type="dxa"/>
          </w:tcPr>
          <w:p w:rsidR="00F66786" w:rsidRDefault="00F66786">
            <w:r>
              <w:t>24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8" w:type="dxa"/>
          </w:tcPr>
          <w:p w:rsidR="00F66786" w:rsidRDefault="00F66786"/>
        </w:tc>
      </w:tr>
    </w:tbl>
    <w:p w:rsidR="0019056A" w:rsidRDefault="0019056A"/>
    <w:p w:rsidR="00F66786" w:rsidRPr="00305144" w:rsidRDefault="00F66786" w:rsidP="00305144">
      <w:pPr>
        <w:pStyle w:val="aa"/>
      </w:pPr>
      <w:r w:rsidRPr="00305144">
        <w:br w:type="page"/>
      </w:r>
      <w:r w:rsidRPr="00305144">
        <w:lastRenderedPageBreak/>
        <w:t>АННОТАЦИЯ</w:t>
      </w:r>
    </w:p>
    <w:p w:rsidR="00FD180C" w:rsidRDefault="00242D16">
      <w:pPr>
        <w:pStyle w:val="a8"/>
      </w:pPr>
      <w:r>
        <w:t xml:space="preserve">Радиофотоника – область науки, изучающая взаимодействие между электромагнитными полями оптической и СВЧ области частот в различных средах, где физические или структурные </w:t>
      </w:r>
      <w:r>
        <w:t>свойства материала управляются этим взаимодействием. Важное место в радиофотонике занимает техническая реализация новых методов обработки и анализа СВЧ-сигналов методами и средствами фотоники, а также генерации, приема и управления СВЧ-сигналами.   В курсе</w:t>
      </w:r>
      <w:r>
        <w:t xml:space="preserve"> рассматриваются законы распространения света в волноводах различного типа, источники и приемники света для радиофотонных систем, методы управления световыми волнами в волноводных структурах, а также примеры применения и тенденции развития радиофотонных си</w:t>
      </w:r>
      <w:r>
        <w:t>стем.</w:t>
      </w:r>
    </w:p>
    <w:p w:rsidR="005151A7" w:rsidRDefault="00246A65" w:rsidP="005151A7">
      <w:pPr>
        <w:pStyle w:val="ac"/>
      </w:pPr>
      <w:r>
        <w:t>1.</w:t>
      </w:r>
      <w:r w:rsidRPr="00246A65">
        <w:tab/>
      </w:r>
      <w:r w:rsidR="005151A7">
        <w:t>ЦЕЛИ И ЗАДАЧИ ОСВОЕНИЯ УЧЕБНОЙ ДИСЦИПЛИНЫ</w:t>
      </w:r>
    </w:p>
    <w:p w:rsidR="00FD180C" w:rsidRDefault="00242D16">
      <w:pPr>
        <w:pStyle w:val="a8"/>
      </w:pPr>
      <w:r>
        <w:t>Цели курса: изучение законов распространения света в волноводных структурах, изучение полупроводниковых лазеров и сравнение с волоконными лазерами, изучение методов модуляции амплитуды и фазы световых волн</w:t>
      </w:r>
      <w:r>
        <w:t xml:space="preserve"> в волноводных структурах (электрооптические, акустооптические модуляторы, насыщающиеся поглотители разных типов), изучение вопроса о помехах и шумах в оптическом приемном тракте и их влиянии на работу радиофотонных систем.</w:t>
      </w:r>
    </w:p>
    <w:p w:rsidR="00FD180C" w:rsidRDefault="00242D16">
      <w:pPr>
        <w:pStyle w:val="a8"/>
      </w:pPr>
      <w:r>
        <w:t>Задача курса состоит в том, чтоб</w:t>
      </w:r>
      <w:r>
        <w:t>ы познакомить студентов с предметом радиофотоники и физическими механизмами, обеспечивающими влияние электромагнитных СВЧ-полей на характеристики световой волны в веществе, с возможностями радиофотоники по анализу СВЧ-сигналов, а также сформировать целостн</w:t>
      </w:r>
      <w:r>
        <w:t>ое представление о современном уровне радиофотоники, круге решаемых вопросах, преимуществах и недостатках, требованиях к технологии фотонных и полупроводниковых материалов.</w:t>
      </w:r>
    </w:p>
    <w:p w:rsidR="00FD180C" w:rsidRDefault="00FD180C">
      <w:pPr>
        <w:pStyle w:val="a8"/>
      </w:pPr>
    </w:p>
    <w:p w:rsidR="00706EB8" w:rsidRDefault="00246A65" w:rsidP="00706EB8">
      <w:pPr>
        <w:pStyle w:val="ac"/>
      </w:pPr>
      <w:r>
        <w:t>2.</w:t>
      </w:r>
      <w:r w:rsidRPr="00246A65">
        <w:tab/>
      </w:r>
      <w:r w:rsidR="00706EB8" w:rsidRPr="00706EB8">
        <w:t>МЕСТО УЧЕБНОЙ ДИСЦИПЛИНЫ В СТРУКТУРЕ ООП ВО</w:t>
      </w:r>
    </w:p>
    <w:p w:rsidR="00FD180C" w:rsidRDefault="00242D16">
      <w:pPr>
        <w:pStyle w:val="a8"/>
      </w:pPr>
      <w:r>
        <w:t>Дисциплина представляет собой дисци</w:t>
      </w:r>
      <w:r>
        <w:t>плину цикла профессиональных дисциплин, вариативной ее части. Она базируется на курсах дисциплин «Интегральная и волоконная оптика» базовой части математического и естественнонаучного цикла, «Физика лазеров», «Физическая оптика» вариативной части математич</w:t>
      </w:r>
      <w:r>
        <w:t>еского и естественнонаучного цикла и «Экспериментальные методы лазерной физики» базовой части профессионального цикла дисциплин.</w:t>
      </w:r>
    </w:p>
    <w:p w:rsidR="00C37590" w:rsidRDefault="00C37590" w:rsidP="00C37590">
      <w:pPr>
        <w:pStyle w:val="a8"/>
      </w:pPr>
    </w:p>
    <w:p w:rsidR="00706EB8" w:rsidRDefault="00706EB8" w:rsidP="00C37590">
      <w:pPr>
        <w:pStyle w:val="a8"/>
      </w:pPr>
    </w:p>
    <w:p w:rsidR="002C64DB" w:rsidRDefault="006D0E0A" w:rsidP="006D0E0A">
      <w:pPr>
        <w:pStyle w:val="ac"/>
      </w:pPr>
      <w:r w:rsidRPr="006D0E0A">
        <w:t>3.</w:t>
      </w:r>
      <w:r w:rsidRPr="006D0E0A">
        <w:tab/>
        <w:t>ФОРМИРУЕМЫЕ КОМПЕТЕНЦИИ И ПЛАНИРУЕМЫЕ РЕЗУЛЬТАТЫ ОБУЧЕНИЯ</w:t>
      </w:r>
    </w:p>
    <w:p w:rsidR="00FD180C" w:rsidRDefault="00242D16">
      <w:pPr>
        <w:pStyle w:val="a8"/>
      </w:pPr>
      <w:r>
        <w:t>Универсальные и(или) общепрофессиональные компетенции:</w:t>
      </w:r>
    </w:p>
    <w:tbl>
      <w:tblPr>
        <w:tblStyle w:val="a7"/>
        <w:tblW w:w="0" w:type="auto"/>
        <w:tblBorders>
          <w:top w:val="twistedLines1" w:sz="0" w:space="0" w:color="auto"/>
          <w:left w:val="twistedLines1" w:sz="0" w:space="0" w:color="auto"/>
          <w:bottom w:val="twistedLines1" w:sz="0" w:space="0" w:color="auto"/>
          <w:right w:val="twistedLines1" w:sz="0" w:space="0" w:color="auto"/>
          <w:insideH w:val="twistedLines1" w:sz="0" w:space="0" w:color="auto"/>
          <w:insideV w:val="twistedLines1" w:sz="0" w:space="0" w:color="auto"/>
        </w:tblBorders>
        <w:tblLook w:val="04A0"/>
      </w:tblPr>
      <w:tblGrid>
        <w:gridCol w:w="3717"/>
        <w:gridCol w:w="6420"/>
      </w:tblGrid>
      <w:tr w:rsidR="00FD180C">
        <w:tc>
          <w:tcPr>
            <w:tcW w:w="8000" w:type="dxa"/>
          </w:tcPr>
          <w:p w:rsidR="00FD180C" w:rsidRDefault="00242D16">
            <w:r>
              <w:t>Код и наи</w:t>
            </w:r>
            <w:r>
              <w:t>менование компетенции</w:t>
            </w:r>
          </w:p>
        </w:tc>
        <w:tc>
          <w:tcPr>
            <w:tcW w:w="16000" w:type="dxa"/>
          </w:tcPr>
          <w:p w:rsidR="00FD180C" w:rsidRDefault="00242D16">
            <w:r>
              <w:t>Код и наименование индикатора достижения компетенции</w:t>
            </w:r>
          </w:p>
        </w:tc>
      </w:tr>
      <w:tr w:rsidR="00FD180C">
        <w:tc>
          <w:tcPr>
            <w:tcW w:w="8000" w:type="dxa"/>
          </w:tcPr>
          <w:p w:rsidR="00FD180C" w:rsidRDefault="00242D16">
            <w:r>
              <w:t xml:space="preserve">УК-1 [1] – Способен осуществлять критический анализ проблемных ситуаций на основе системного </w:t>
            </w:r>
            <w:r>
              <w:lastRenderedPageBreak/>
              <w:t>подхода, вырабатывать стратегию действий</w:t>
            </w:r>
          </w:p>
        </w:tc>
        <w:tc>
          <w:tcPr>
            <w:tcW w:w="16000" w:type="dxa"/>
          </w:tcPr>
          <w:p w:rsidR="00FD180C" w:rsidRDefault="00242D16">
            <w:r>
              <w:lastRenderedPageBreak/>
              <w:t xml:space="preserve">З-УК-1 [1] – Знать: методы системного и </w:t>
            </w:r>
            <w:r>
              <w:t>критического анализа; методики разработки стратегии действий для выявления и решения проблемной ситуации</w:t>
            </w:r>
            <w:r>
              <w:br/>
            </w:r>
            <w:r>
              <w:lastRenderedPageBreak/>
              <w:t>У-УК-1 [1] – Уметь: применять методы системного подхода и критического анализа проблемных ситуаций; разрабатывать стратегию действий, принимать конкрет</w:t>
            </w:r>
            <w:r>
              <w:t>ные решения для ее реализации</w:t>
            </w:r>
            <w:r>
              <w:br/>
              <w:t>В-УК-1 [1] – Владеть: методологией системного и критического анализа проблемных ситуаций; методиками постановки цели, определения способов ее достижения, разработки стратегий действий</w:t>
            </w:r>
            <w:r>
              <w:br/>
            </w:r>
          </w:p>
        </w:tc>
      </w:tr>
    </w:tbl>
    <w:p w:rsidR="00FD180C" w:rsidRDefault="00FD180C">
      <w:pPr>
        <w:pStyle w:val="a8"/>
      </w:pPr>
    </w:p>
    <w:p w:rsidR="00FD180C" w:rsidRDefault="00242D16">
      <w:pPr>
        <w:pStyle w:val="a8"/>
      </w:pPr>
      <w:r>
        <w:t xml:space="preserve">Профессиональные компетенции в </w:t>
      </w:r>
      <w:r>
        <w:t>соотвествии с задачами и объектами (областями знаний) профессиональной деятельности:</w:t>
      </w:r>
    </w:p>
    <w:tbl>
      <w:tblPr>
        <w:tblStyle w:val="a7"/>
        <w:tblW w:w="0" w:type="auto"/>
        <w:tblBorders>
          <w:top w:val="twistedLines1" w:sz="0" w:space="0" w:color="auto"/>
          <w:left w:val="twistedLines1" w:sz="0" w:space="0" w:color="auto"/>
          <w:bottom w:val="twistedLines1" w:sz="0" w:space="0" w:color="auto"/>
          <w:right w:val="twistedLines1" w:sz="0" w:space="0" w:color="auto"/>
          <w:insideH w:val="twistedLines1" w:sz="0" w:space="0" w:color="auto"/>
          <w:insideV w:val="twistedLines1" w:sz="0" w:space="0" w:color="auto"/>
        </w:tblBorders>
        <w:tblLook w:val="04A0"/>
      </w:tblPr>
      <w:tblGrid>
        <w:gridCol w:w="2549"/>
        <w:gridCol w:w="2540"/>
        <w:gridCol w:w="2583"/>
        <w:gridCol w:w="2465"/>
      </w:tblGrid>
      <w:tr w:rsidR="00FD180C">
        <w:tc>
          <w:tcPr>
            <w:tcW w:w="5000" w:type="dxa"/>
          </w:tcPr>
          <w:p w:rsidR="00FD180C" w:rsidRDefault="00242D16">
            <w:r>
              <w:rPr>
                <w:b/>
              </w:rPr>
              <w:t>Задача профессиональной деятельности (ЗПД)</w:t>
            </w:r>
          </w:p>
        </w:tc>
        <w:tc>
          <w:tcPr>
            <w:tcW w:w="5000" w:type="dxa"/>
          </w:tcPr>
          <w:p w:rsidR="00FD180C" w:rsidRDefault="00242D16">
            <w:r>
              <w:rPr>
                <w:b/>
              </w:rPr>
              <w:t>Объект или область знания</w:t>
            </w:r>
          </w:p>
        </w:tc>
        <w:tc>
          <w:tcPr>
            <w:tcW w:w="5000" w:type="dxa"/>
          </w:tcPr>
          <w:p w:rsidR="00FD180C" w:rsidRDefault="00242D16">
            <w:r>
              <w:rPr>
                <w:b/>
              </w:rPr>
              <w:t>Код и наименование профессиональной компетенции;</w:t>
            </w:r>
            <w:r>
              <w:br/>
            </w:r>
            <w:r>
              <w:rPr>
                <w:b/>
              </w:rPr>
              <w:t>Основание (профессиональный стандарт-ПС, анализ опыта</w:t>
            </w:r>
            <w:r>
              <w:rPr>
                <w:b/>
              </w:rPr>
              <w:t>)</w:t>
            </w:r>
          </w:p>
        </w:tc>
        <w:tc>
          <w:tcPr>
            <w:tcW w:w="5000" w:type="dxa"/>
          </w:tcPr>
          <w:p w:rsidR="00FD180C" w:rsidRDefault="00242D16">
            <w:r>
              <w:rPr>
                <w:b/>
              </w:rPr>
              <w:t>Код и наименование индикатора достижения профессиональной компетенции</w:t>
            </w:r>
          </w:p>
        </w:tc>
      </w:tr>
      <w:tr w:rsidR="00243400" w:rsidTr="00243400">
        <w:tc>
          <w:tcPr>
            <w:tcW w:w="5000" w:type="dxa"/>
            <w:gridSpan w:val="4"/>
          </w:tcPr>
          <w:p w:rsidR="00FD180C" w:rsidRDefault="00242D16">
            <w:pPr>
              <w:jc w:val="center"/>
            </w:pPr>
            <w:r>
              <w:t>проектно-конструкторский</w:t>
            </w:r>
          </w:p>
        </w:tc>
      </w:tr>
      <w:tr w:rsidR="00FD180C">
        <w:tc>
          <w:tcPr>
            <w:tcW w:w="5000" w:type="dxa"/>
          </w:tcPr>
          <w:p w:rsidR="00FD180C" w:rsidRDefault="00242D16">
            <w:r>
              <w:t xml:space="preserve">проведение фундаментальных научно-исследовательских работ с использованием гибридных лазерных систем фотоники (под гибридными лазерными  системами </w:t>
            </w:r>
            <w:r>
              <w:t>понимаются устройства объединяющие в себе несколько подходов к формированию лазерного излучения, такие как связка полупроводникового лазера и системы волоконных и твердотельных усилителей, что позволяет использовать преимущества каждого блока системы); раз</w:t>
            </w:r>
            <w:r>
              <w:t>работка новых методов в области лазерных технологий и создание приборов и систем на их основе</w:t>
            </w:r>
          </w:p>
        </w:tc>
        <w:tc>
          <w:tcPr>
            <w:tcW w:w="5000" w:type="dxa"/>
          </w:tcPr>
          <w:p w:rsidR="00FD180C" w:rsidRDefault="00242D16">
            <w:r>
              <w:t xml:space="preserve">полупроводниковые, волоконные, твердотельные лазеры и усилители, и другие лазерные приборы, системы и технологии различного назначения; элементная база, системы, </w:t>
            </w:r>
            <w:r>
              <w:t>материалы, методы и технологии, обеспечивающие оптическую передачу, прием, обработку, запись и хранение информации; процессы генерации, усиления, модуляции, распространения и детектирования лазерного излучения;</w:t>
            </w:r>
          </w:p>
        </w:tc>
        <w:tc>
          <w:tcPr>
            <w:tcW w:w="5000" w:type="dxa"/>
          </w:tcPr>
          <w:p w:rsidR="00FD180C" w:rsidRDefault="00242D16">
            <w:r>
              <w:t>ПК-3 [1] - способен разрабатывать функциональ</w:t>
            </w:r>
            <w:r>
              <w:t>ные и структурные схемы приборов и систем лазерной техники с определением их физических принципов действия, структурно-логических  связей  и  установлением  технических  требований  на отдельные блоки и элементы</w:t>
            </w:r>
            <w:r>
              <w:br/>
            </w:r>
            <w:r>
              <w:br/>
            </w:r>
            <w:r>
              <w:rPr>
                <w:i/>
              </w:rPr>
              <w:t>Основание:</w:t>
            </w:r>
            <w:r>
              <w:br/>
              <w:t>Профессиональный стандарт: 40.01</w:t>
            </w:r>
            <w:r>
              <w:t>1</w:t>
            </w:r>
          </w:p>
        </w:tc>
        <w:tc>
          <w:tcPr>
            <w:tcW w:w="5000" w:type="dxa"/>
          </w:tcPr>
          <w:p w:rsidR="00FD180C" w:rsidRDefault="00242D16">
            <w:r>
              <w:t>З-ПК-3[1] - Знать: физические принципы действия приборов и систем лазерной техники,;</w:t>
            </w:r>
            <w:r>
              <w:br/>
              <w:t xml:space="preserve">У-ПК-3[1] - Уметь: проводить  сравнительный анализ изделий-аналогов; формулировать технические требования на отдельные блоки, узлы и элементы приборов и систем лазерной </w:t>
            </w:r>
            <w:r>
              <w:t>техники; разрабатывать и  исследовать новые способы и принципы функционирования приборов и систем лазерной техники;</w:t>
            </w:r>
            <w:r>
              <w:br/>
              <w:t>В-ПК-3[1] - Владеть: методами анализа и расчета ожидаемых параметров разрабатываемых приборов и систем лазерной техники.</w:t>
            </w:r>
          </w:p>
        </w:tc>
      </w:tr>
    </w:tbl>
    <w:p w:rsidR="00375D65" w:rsidRDefault="002F201D" w:rsidP="00375D65">
      <w:pPr>
        <w:pStyle w:val="ac"/>
      </w:pPr>
      <w:r w:rsidRPr="005300F8">
        <w:t>4</w:t>
      </w:r>
      <w:r w:rsidR="00375D65" w:rsidRPr="006D0E0A">
        <w:t>.</w:t>
      </w:r>
      <w:r w:rsidR="00375D65" w:rsidRPr="006D0E0A">
        <w:tab/>
      </w:r>
      <w:r w:rsidR="001F1CD9">
        <w:t>СТРУКТУРА И СОДЕРЖАНИЕ УЧЕБНОЙ ДИСЦИПЛИНЫ</w:t>
      </w:r>
    </w:p>
    <w:p w:rsidR="00FD180C" w:rsidRDefault="00242D16">
      <w:pPr>
        <w:pStyle w:val="a8"/>
      </w:pPr>
      <w:r>
        <w:t>Разделы учебной дисциплины, их объем, сроки изучения и формы контроля:</w:t>
      </w:r>
    </w:p>
    <w:tbl>
      <w:tblPr>
        <w:tblStyle w:val="a7"/>
        <w:tblW w:w="0" w:type="auto"/>
        <w:tblLook w:val="04A0"/>
      </w:tblPr>
      <w:tblGrid>
        <w:gridCol w:w="554"/>
        <w:gridCol w:w="2550"/>
        <w:gridCol w:w="754"/>
        <w:gridCol w:w="1346"/>
        <w:gridCol w:w="1047"/>
        <w:gridCol w:w="1047"/>
        <w:gridCol w:w="1047"/>
        <w:gridCol w:w="1500"/>
      </w:tblGrid>
      <w:tr w:rsidR="00907FEF" w:rsidTr="00907FEF">
        <w:trPr>
          <w:cantSplit/>
          <w:trHeight w:val="2226"/>
        </w:trPr>
        <w:tc>
          <w:tcPr>
            <w:tcW w:w="554" w:type="dxa"/>
          </w:tcPr>
          <w:p w:rsidR="001F1CD9" w:rsidRPr="006E493D" w:rsidRDefault="001F1CD9" w:rsidP="001F1CD9">
            <w:pPr>
              <w:pStyle w:val="a8"/>
              <w:ind w:firstLine="0"/>
              <w:jc w:val="center"/>
              <w:rPr>
                <w:b/>
              </w:rPr>
            </w:pPr>
            <w:r w:rsidRPr="006E493D">
              <w:rPr>
                <w:b/>
              </w:rPr>
              <w:lastRenderedPageBreak/>
              <w:t>№ п.п</w:t>
            </w:r>
          </w:p>
        </w:tc>
        <w:tc>
          <w:tcPr>
            <w:tcW w:w="2550" w:type="dxa"/>
          </w:tcPr>
          <w:p w:rsidR="001F1CD9" w:rsidRPr="006E493D" w:rsidRDefault="001F1CD9" w:rsidP="001F1CD9">
            <w:pPr>
              <w:pStyle w:val="a8"/>
              <w:ind w:firstLine="0"/>
              <w:jc w:val="center"/>
              <w:rPr>
                <w:b/>
              </w:rPr>
            </w:pPr>
            <w:r w:rsidRPr="006E493D">
              <w:rPr>
                <w:b/>
              </w:rPr>
              <w:t>Наименование раздела учебной дисциплины</w:t>
            </w:r>
          </w:p>
        </w:tc>
        <w:tc>
          <w:tcPr>
            <w:tcW w:w="754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  <w:rPr>
                <w:b/>
              </w:rPr>
            </w:pPr>
            <w:r w:rsidRPr="006E493D">
              <w:rPr>
                <w:b/>
              </w:rPr>
              <w:t>Недели</w:t>
            </w:r>
          </w:p>
        </w:tc>
        <w:tc>
          <w:tcPr>
            <w:tcW w:w="1346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  <w:rPr>
                <w:b/>
              </w:rPr>
            </w:pPr>
            <w:r w:rsidRPr="006E493D">
              <w:rPr>
                <w:b/>
              </w:rPr>
              <w:t>Лекции/ Практ. (семинары )/ Лабораторные работы, час.</w:t>
            </w:r>
          </w:p>
        </w:tc>
        <w:tc>
          <w:tcPr>
            <w:tcW w:w="1047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  <w:rPr>
                <w:b/>
              </w:rPr>
            </w:pPr>
            <w:r w:rsidRPr="006E493D">
              <w:rPr>
                <w:b/>
              </w:rPr>
              <w:t>Обязат. текущий контроль (форма*, неделя)</w:t>
            </w:r>
          </w:p>
        </w:tc>
        <w:tc>
          <w:tcPr>
            <w:tcW w:w="847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</w:pPr>
            <w:r w:rsidRPr="006E493D">
              <w:rPr>
                <w:b/>
              </w:rPr>
              <w:t>Максимальный балл за раздел**</w:t>
            </w:r>
          </w:p>
        </w:tc>
        <w:tc>
          <w:tcPr>
            <w:tcW w:w="1047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  <w:rPr>
                <w:b/>
              </w:rPr>
            </w:pPr>
            <w:r w:rsidRPr="006E493D">
              <w:rPr>
                <w:b/>
              </w:rPr>
              <w:t>Аттестация раздела (форма*, неделя)</w:t>
            </w:r>
          </w:p>
        </w:tc>
        <w:tc>
          <w:tcPr>
            <w:tcW w:w="1500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</w:pPr>
            <w:r w:rsidRPr="006E493D">
              <w:rPr>
                <w:b/>
              </w:rPr>
              <w:t>Индикаторы освоения компетенции</w:t>
            </w:r>
          </w:p>
        </w:tc>
      </w:tr>
      <w:tr w:rsidR="00FD180C">
        <w:tc>
          <w:tcPr>
            <w:tcW w:w="554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2550" w:type="dxa"/>
          </w:tcPr>
          <w:p w:rsidR="00FD180C" w:rsidRDefault="00242D16">
            <w:pPr>
              <w:pStyle w:val="a8"/>
              <w:ind w:firstLine="0"/>
            </w:pPr>
            <w:r>
              <w:rPr>
                <w:i/>
              </w:rPr>
              <w:t>1 Семестр</w:t>
            </w:r>
          </w:p>
        </w:tc>
        <w:tc>
          <w:tcPr>
            <w:tcW w:w="754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1046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D180C" w:rsidRDefault="00FD180C">
            <w:pPr>
              <w:pStyle w:val="a8"/>
              <w:ind w:firstLine="0"/>
            </w:pPr>
          </w:p>
        </w:tc>
      </w:tr>
      <w:tr w:rsidR="00FD180C">
        <w:tc>
          <w:tcPr>
            <w:tcW w:w="554" w:type="dxa"/>
          </w:tcPr>
          <w:p w:rsidR="00FD180C" w:rsidRDefault="00242D16">
            <w:pPr>
              <w:pStyle w:val="a8"/>
              <w:ind w:firstLine="0"/>
            </w:pPr>
            <w:r>
              <w:t>1</w:t>
            </w:r>
          </w:p>
        </w:tc>
        <w:tc>
          <w:tcPr>
            <w:tcW w:w="2550" w:type="dxa"/>
          </w:tcPr>
          <w:p w:rsidR="00FD180C" w:rsidRDefault="00242D16">
            <w:pPr>
              <w:pStyle w:val="a8"/>
              <w:ind w:firstLine="0"/>
            </w:pPr>
            <w:r>
              <w:t>Первый раздел</w:t>
            </w:r>
          </w:p>
        </w:tc>
        <w:tc>
          <w:tcPr>
            <w:tcW w:w="754" w:type="dxa"/>
          </w:tcPr>
          <w:p w:rsidR="00FD180C" w:rsidRDefault="00242D16">
            <w:pPr>
              <w:pStyle w:val="a8"/>
              <w:ind w:firstLine="0"/>
            </w:pPr>
            <w:r>
              <w:t>1-8</w:t>
            </w:r>
          </w:p>
        </w:tc>
        <w:tc>
          <w:tcPr>
            <w:tcW w:w="1046" w:type="dxa"/>
          </w:tcPr>
          <w:p w:rsidR="00FD180C" w:rsidRDefault="00242D16">
            <w:pPr>
              <w:pStyle w:val="a8"/>
              <w:ind w:firstLine="0"/>
            </w:pPr>
            <w:r>
              <w:t>8/16/0</w:t>
            </w:r>
          </w:p>
        </w:tc>
        <w:tc>
          <w:tcPr>
            <w:tcW w:w="1047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D180C" w:rsidRDefault="00242D16">
            <w:pPr>
              <w:pStyle w:val="a8"/>
              <w:ind w:firstLine="0"/>
            </w:pPr>
            <w:r>
              <w:t>25</w:t>
            </w:r>
          </w:p>
        </w:tc>
        <w:tc>
          <w:tcPr>
            <w:tcW w:w="1047" w:type="dxa"/>
          </w:tcPr>
          <w:p w:rsidR="00FD180C" w:rsidRDefault="00242D16">
            <w:pPr>
              <w:pStyle w:val="a8"/>
              <w:ind w:firstLine="0"/>
            </w:pPr>
            <w:r>
              <w:t>КИ-8</w:t>
            </w:r>
          </w:p>
        </w:tc>
        <w:tc>
          <w:tcPr>
            <w:tcW w:w="1047" w:type="dxa"/>
          </w:tcPr>
          <w:p w:rsidR="00FD180C" w:rsidRDefault="00242D16">
            <w:pPr>
              <w:pStyle w:val="a8"/>
              <w:ind w:firstLine="0"/>
            </w:pPr>
            <w:r>
              <w:t>З-ПК-3,</w:t>
            </w:r>
            <w:r>
              <w:br/>
              <w:t>У-ПК-3,</w:t>
            </w:r>
            <w:r>
              <w:br/>
              <w:t>В-ПК-3,</w:t>
            </w:r>
            <w:r>
              <w:br/>
              <w:t>З-УК-1,</w:t>
            </w:r>
            <w:r>
              <w:br/>
              <w:t>У-УК-1,</w:t>
            </w:r>
            <w:r>
              <w:br/>
              <w:t>В-УК-1</w:t>
            </w:r>
          </w:p>
        </w:tc>
      </w:tr>
      <w:tr w:rsidR="00FD180C">
        <w:tc>
          <w:tcPr>
            <w:tcW w:w="554" w:type="dxa"/>
          </w:tcPr>
          <w:p w:rsidR="00FD180C" w:rsidRDefault="00242D16">
            <w:pPr>
              <w:pStyle w:val="a8"/>
              <w:ind w:firstLine="0"/>
            </w:pPr>
            <w:r>
              <w:t>2</w:t>
            </w:r>
          </w:p>
        </w:tc>
        <w:tc>
          <w:tcPr>
            <w:tcW w:w="2550" w:type="dxa"/>
          </w:tcPr>
          <w:p w:rsidR="00FD180C" w:rsidRDefault="00242D16">
            <w:pPr>
              <w:pStyle w:val="a8"/>
              <w:ind w:firstLine="0"/>
            </w:pPr>
            <w:r>
              <w:t>Второй раздел</w:t>
            </w:r>
          </w:p>
        </w:tc>
        <w:tc>
          <w:tcPr>
            <w:tcW w:w="754" w:type="dxa"/>
          </w:tcPr>
          <w:p w:rsidR="00FD180C" w:rsidRDefault="00242D16">
            <w:pPr>
              <w:pStyle w:val="a8"/>
              <w:ind w:firstLine="0"/>
            </w:pPr>
            <w:r>
              <w:t>9-16</w:t>
            </w:r>
          </w:p>
        </w:tc>
        <w:tc>
          <w:tcPr>
            <w:tcW w:w="1046" w:type="dxa"/>
          </w:tcPr>
          <w:p w:rsidR="00FD180C" w:rsidRDefault="00242D16">
            <w:pPr>
              <w:pStyle w:val="a8"/>
              <w:ind w:firstLine="0"/>
            </w:pPr>
            <w:r>
              <w:t>8/16/0</w:t>
            </w:r>
          </w:p>
        </w:tc>
        <w:tc>
          <w:tcPr>
            <w:tcW w:w="1047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D180C" w:rsidRDefault="00242D16">
            <w:pPr>
              <w:pStyle w:val="a8"/>
              <w:ind w:firstLine="0"/>
            </w:pPr>
            <w:r>
              <w:t>25</w:t>
            </w:r>
          </w:p>
        </w:tc>
        <w:tc>
          <w:tcPr>
            <w:tcW w:w="1047" w:type="dxa"/>
          </w:tcPr>
          <w:p w:rsidR="00FD180C" w:rsidRDefault="00242D16">
            <w:pPr>
              <w:pStyle w:val="a8"/>
              <w:ind w:firstLine="0"/>
            </w:pPr>
            <w:r>
              <w:t>КИ-16</w:t>
            </w:r>
          </w:p>
        </w:tc>
        <w:tc>
          <w:tcPr>
            <w:tcW w:w="1047" w:type="dxa"/>
          </w:tcPr>
          <w:p w:rsidR="00FD180C" w:rsidRDefault="00242D16">
            <w:pPr>
              <w:pStyle w:val="a8"/>
              <w:ind w:firstLine="0"/>
            </w:pPr>
            <w:r>
              <w:t>З-ПК-3,</w:t>
            </w:r>
            <w:r>
              <w:br/>
              <w:t>У-ПК-3,</w:t>
            </w:r>
            <w:r>
              <w:br/>
            </w:r>
            <w:r>
              <w:t>В-ПК-3,</w:t>
            </w:r>
            <w:r>
              <w:br/>
              <w:t>З-УК-1,</w:t>
            </w:r>
            <w:r>
              <w:br/>
              <w:t>У-УК-1,</w:t>
            </w:r>
            <w:r>
              <w:br/>
              <w:t>В-УК-1</w:t>
            </w:r>
          </w:p>
        </w:tc>
      </w:tr>
      <w:tr w:rsidR="00FD180C">
        <w:tc>
          <w:tcPr>
            <w:tcW w:w="554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2550" w:type="dxa"/>
          </w:tcPr>
          <w:p w:rsidR="00FD180C" w:rsidRDefault="00242D16">
            <w:pPr>
              <w:pStyle w:val="a8"/>
              <w:ind w:firstLine="0"/>
            </w:pPr>
            <w:r>
              <w:rPr>
                <w:i/>
              </w:rPr>
              <w:t>Итого за 1 Семестр</w:t>
            </w:r>
          </w:p>
        </w:tc>
        <w:tc>
          <w:tcPr>
            <w:tcW w:w="754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1046" w:type="dxa"/>
          </w:tcPr>
          <w:p w:rsidR="00FD180C" w:rsidRDefault="00242D16">
            <w:pPr>
              <w:pStyle w:val="a8"/>
              <w:ind w:firstLine="0"/>
            </w:pPr>
            <w:r>
              <w:t>16/32/0</w:t>
            </w:r>
          </w:p>
        </w:tc>
        <w:tc>
          <w:tcPr>
            <w:tcW w:w="1047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D180C" w:rsidRDefault="00242D16">
            <w:pPr>
              <w:pStyle w:val="a8"/>
              <w:ind w:firstLine="0"/>
            </w:pPr>
            <w:r>
              <w:t>50</w:t>
            </w:r>
          </w:p>
        </w:tc>
        <w:tc>
          <w:tcPr>
            <w:tcW w:w="1047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D180C" w:rsidRDefault="00FD180C">
            <w:pPr>
              <w:pStyle w:val="a8"/>
              <w:ind w:firstLine="0"/>
            </w:pPr>
          </w:p>
        </w:tc>
      </w:tr>
      <w:tr w:rsidR="00FD180C">
        <w:tc>
          <w:tcPr>
            <w:tcW w:w="554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2550" w:type="dxa"/>
          </w:tcPr>
          <w:p w:rsidR="00FD180C" w:rsidRDefault="00242D16">
            <w:pPr>
              <w:pStyle w:val="a8"/>
              <w:ind w:firstLine="0"/>
            </w:pPr>
            <w:r>
              <w:rPr>
                <w:b/>
              </w:rPr>
              <w:t>Контрольные мероприятия за 1 Семестр</w:t>
            </w:r>
          </w:p>
        </w:tc>
        <w:tc>
          <w:tcPr>
            <w:tcW w:w="754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1046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D180C" w:rsidRDefault="00FD18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D180C" w:rsidRDefault="00242D16">
            <w:pPr>
              <w:pStyle w:val="a8"/>
              <w:ind w:firstLine="0"/>
            </w:pPr>
            <w:r>
              <w:t>50</w:t>
            </w:r>
          </w:p>
        </w:tc>
        <w:tc>
          <w:tcPr>
            <w:tcW w:w="1047" w:type="dxa"/>
          </w:tcPr>
          <w:p w:rsidR="00FD180C" w:rsidRDefault="00242D16">
            <w:pPr>
              <w:pStyle w:val="a8"/>
              <w:ind w:firstLine="0"/>
            </w:pPr>
            <w:r>
              <w:t>Э</w:t>
            </w:r>
          </w:p>
        </w:tc>
        <w:tc>
          <w:tcPr>
            <w:tcW w:w="1047" w:type="dxa"/>
          </w:tcPr>
          <w:p w:rsidR="00FD180C" w:rsidRDefault="00242D16">
            <w:pPr>
              <w:pStyle w:val="a8"/>
              <w:ind w:firstLine="0"/>
            </w:pPr>
            <w:r>
              <w:t>З-ПК-3,</w:t>
            </w:r>
            <w:r>
              <w:br/>
              <w:t>У-ПК-3,</w:t>
            </w:r>
            <w:r>
              <w:br/>
              <w:t>В-ПК-3,</w:t>
            </w:r>
            <w:r>
              <w:br/>
              <w:t>З-УК-1,</w:t>
            </w:r>
            <w:r>
              <w:br/>
              <w:t>У-УК-1,</w:t>
            </w:r>
            <w:r>
              <w:br/>
              <w:t>В-УК-1</w:t>
            </w:r>
          </w:p>
        </w:tc>
      </w:tr>
    </w:tbl>
    <w:p w:rsidR="00FD180C" w:rsidRDefault="00242D16">
      <w:pPr>
        <w:pStyle w:val="a8"/>
      </w:pPr>
      <w:r>
        <w:t>* – сокращенное наименование формы контроля</w:t>
      </w:r>
    </w:p>
    <w:p w:rsidR="00FD180C" w:rsidRDefault="00242D16">
      <w:pPr>
        <w:pStyle w:val="a8"/>
      </w:pPr>
      <w:r>
        <w:t xml:space="preserve">** – сумма максимальных баллов должна быть равна </w:t>
      </w:r>
      <w:r>
        <w:t>100 за семестр, включая зачет и (или) экзамен</w:t>
      </w:r>
    </w:p>
    <w:p w:rsidR="00C37590" w:rsidRPr="00243400" w:rsidRDefault="00C37590" w:rsidP="00246A65">
      <w:pPr>
        <w:pStyle w:val="a8"/>
        <w:ind w:firstLine="0"/>
      </w:pPr>
    </w:p>
    <w:p w:rsidR="002F201D" w:rsidRPr="00243400" w:rsidRDefault="008E1541" w:rsidP="008E1541">
      <w:r w:rsidRPr="00243400">
        <w:t>Сокращение наименований форм текущего контроля и аттестации разделов:</w:t>
      </w:r>
    </w:p>
    <w:tbl>
      <w:tblPr>
        <w:tblStyle w:val="a7"/>
        <w:tblW w:w="0" w:type="auto"/>
        <w:tblLook w:val="04A0"/>
      </w:tblPr>
      <w:tblGrid>
        <w:gridCol w:w="1506"/>
        <w:gridCol w:w="8631"/>
      </w:tblGrid>
      <w:tr w:rsidR="008E1541" w:rsidRPr="007621C8" w:rsidTr="002924E5">
        <w:tc>
          <w:tcPr>
            <w:tcW w:w="973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Обозначение</w:t>
            </w:r>
          </w:p>
        </w:tc>
        <w:tc>
          <w:tcPr>
            <w:tcW w:w="636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Полное наименование</w:t>
            </w:r>
          </w:p>
        </w:tc>
      </w:tr>
      <w:tr w:rsidR="00FD180C">
        <w:tc>
          <w:tcPr>
            <w:tcW w:w="973" w:type="dxa"/>
          </w:tcPr>
          <w:p w:rsidR="00FD180C" w:rsidRDefault="00242D16">
            <w:r>
              <w:t>КИ</w:t>
            </w:r>
          </w:p>
        </w:tc>
        <w:tc>
          <w:tcPr>
            <w:tcW w:w="9164" w:type="dxa"/>
          </w:tcPr>
          <w:p w:rsidR="00FD180C" w:rsidRDefault="00242D16">
            <w:r>
              <w:t>Контроль по итогам</w:t>
            </w:r>
          </w:p>
        </w:tc>
      </w:tr>
      <w:tr w:rsidR="00FD180C">
        <w:tc>
          <w:tcPr>
            <w:tcW w:w="973" w:type="dxa"/>
          </w:tcPr>
          <w:p w:rsidR="00FD180C" w:rsidRDefault="00242D16">
            <w:r>
              <w:t>Э</w:t>
            </w:r>
          </w:p>
        </w:tc>
        <w:tc>
          <w:tcPr>
            <w:tcW w:w="9164" w:type="dxa"/>
          </w:tcPr>
          <w:p w:rsidR="00FD180C" w:rsidRDefault="00242D16">
            <w:r>
              <w:t>Экзамен</w:t>
            </w:r>
          </w:p>
        </w:tc>
      </w:tr>
    </w:tbl>
    <w:p w:rsidR="00C37590" w:rsidRDefault="00C37590" w:rsidP="00246A65">
      <w:pPr>
        <w:pStyle w:val="a8"/>
        <w:ind w:firstLine="0"/>
        <w:rPr>
          <w:lang w:val="en-US"/>
        </w:rPr>
      </w:pPr>
    </w:p>
    <w:p w:rsidR="00FD180C" w:rsidRDefault="00FD180C">
      <w:pPr>
        <w:pStyle w:val="a8"/>
      </w:pPr>
    </w:p>
    <w:p w:rsidR="002F201D" w:rsidRDefault="008E1541" w:rsidP="008E1541">
      <w:pPr>
        <w:pStyle w:val="aa"/>
        <w:rPr>
          <w:lang w:val="en-US"/>
        </w:rPr>
      </w:pPr>
      <w:r w:rsidRPr="008E1541">
        <w:rPr>
          <w:lang w:val="en-US"/>
        </w:rPr>
        <w:t>КАЛЕНДАРНЫЙ ПЛАН</w:t>
      </w:r>
    </w:p>
    <w:tbl>
      <w:tblPr>
        <w:tblStyle w:val="a7"/>
        <w:tblW w:w="0" w:type="auto"/>
        <w:tblLook w:val="04A0"/>
      </w:tblPr>
      <w:tblGrid>
        <w:gridCol w:w="973"/>
        <w:gridCol w:w="6365"/>
        <w:gridCol w:w="850"/>
        <w:gridCol w:w="1134"/>
        <w:gridCol w:w="815"/>
      </w:tblGrid>
      <w:tr w:rsidR="008E1541" w:rsidRPr="007621C8" w:rsidTr="002924E5">
        <w:tc>
          <w:tcPr>
            <w:tcW w:w="973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Недели</w:t>
            </w:r>
          </w:p>
        </w:tc>
        <w:tc>
          <w:tcPr>
            <w:tcW w:w="636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Темы занятий / Содержание</w:t>
            </w:r>
          </w:p>
        </w:tc>
        <w:tc>
          <w:tcPr>
            <w:tcW w:w="850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Лек., час.</w:t>
            </w:r>
          </w:p>
        </w:tc>
        <w:tc>
          <w:tcPr>
            <w:tcW w:w="1134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Пр./сем., час.</w:t>
            </w:r>
          </w:p>
        </w:tc>
        <w:tc>
          <w:tcPr>
            <w:tcW w:w="81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Лаб., час.</w:t>
            </w:r>
          </w:p>
        </w:tc>
      </w:tr>
      <w:tr w:rsidR="00FD180C">
        <w:tc>
          <w:tcPr>
            <w:tcW w:w="973" w:type="dxa"/>
          </w:tcPr>
          <w:p w:rsidR="00FD180C" w:rsidRDefault="00FD180C"/>
        </w:tc>
        <w:tc>
          <w:tcPr>
            <w:tcW w:w="6365" w:type="dxa"/>
          </w:tcPr>
          <w:p w:rsidR="00FD180C" w:rsidRDefault="00242D16">
            <w:r>
              <w:rPr>
                <w:i/>
              </w:rPr>
              <w:t>1 Семестр</w:t>
            </w:r>
          </w:p>
        </w:tc>
        <w:tc>
          <w:tcPr>
            <w:tcW w:w="850" w:type="dxa"/>
          </w:tcPr>
          <w:p w:rsidR="00FD180C" w:rsidRDefault="00242D16">
            <w:r>
              <w:t>16</w:t>
            </w:r>
          </w:p>
        </w:tc>
        <w:tc>
          <w:tcPr>
            <w:tcW w:w="1134" w:type="dxa"/>
          </w:tcPr>
          <w:p w:rsidR="00FD180C" w:rsidRDefault="00242D16">
            <w:r>
              <w:t>32</w:t>
            </w:r>
          </w:p>
        </w:tc>
        <w:tc>
          <w:tcPr>
            <w:tcW w:w="815" w:type="dxa"/>
          </w:tcPr>
          <w:p w:rsidR="00FD180C" w:rsidRDefault="00242D16">
            <w:r>
              <w:t>0</w:t>
            </w:r>
          </w:p>
        </w:tc>
      </w:tr>
      <w:tr w:rsidR="00FD180C">
        <w:tc>
          <w:tcPr>
            <w:tcW w:w="973" w:type="dxa"/>
          </w:tcPr>
          <w:p w:rsidR="00FD180C" w:rsidRDefault="00242D16">
            <w:r>
              <w:rPr>
                <w:b/>
              </w:rPr>
              <w:t>1-8</w:t>
            </w:r>
          </w:p>
        </w:tc>
        <w:tc>
          <w:tcPr>
            <w:tcW w:w="6365" w:type="dxa"/>
          </w:tcPr>
          <w:p w:rsidR="00FD180C" w:rsidRDefault="00242D16">
            <w:r>
              <w:rPr>
                <w:b/>
              </w:rPr>
              <w:t>Первый раздел</w:t>
            </w:r>
          </w:p>
        </w:tc>
        <w:tc>
          <w:tcPr>
            <w:tcW w:w="850" w:type="dxa"/>
          </w:tcPr>
          <w:p w:rsidR="00FD180C" w:rsidRDefault="00242D16">
            <w:r>
              <w:t>8</w:t>
            </w:r>
          </w:p>
        </w:tc>
        <w:tc>
          <w:tcPr>
            <w:tcW w:w="1134" w:type="dxa"/>
          </w:tcPr>
          <w:p w:rsidR="00FD180C" w:rsidRDefault="00242D16">
            <w:r>
              <w:t>16</w:t>
            </w:r>
          </w:p>
        </w:tc>
        <w:tc>
          <w:tcPr>
            <w:tcW w:w="815" w:type="dxa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 w:val="restart"/>
          </w:tcPr>
          <w:p w:rsidR="00FD180C" w:rsidRDefault="00242D16">
            <w:r>
              <w:t>1</w:t>
            </w:r>
          </w:p>
        </w:tc>
        <w:tc>
          <w:tcPr>
            <w:tcW w:w="6365" w:type="dxa"/>
            <w:vMerge w:val="restart"/>
          </w:tcPr>
          <w:p w:rsidR="00FD180C" w:rsidRDefault="00242D16">
            <w:r>
              <w:rPr>
                <w:b/>
              </w:rPr>
              <w:t>Введение: предмет радиофотоники.</w:t>
            </w:r>
            <w:r>
              <w:br/>
              <w:t>Исторический экскурс; радиофотонные устройства; применение радиофотонных систем.</w:t>
            </w:r>
          </w:p>
        </w:tc>
        <w:tc>
          <w:tcPr>
            <w:tcW w:w="850" w:type="dxa"/>
            <w:gridSpan w:val="3"/>
          </w:tcPr>
          <w:p w:rsidR="00FD180C" w:rsidRDefault="00242D16">
            <w:r>
              <w:t>Всего аудиторных часов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1</w:t>
            </w:r>
          </w:p>
        </w:tc>
        <w:tc>
          <w:tcPr>
            <w:tcW w:w="0" w:type="auto"/>
          </w:tcPr>
          <w:p w:rsidR="00FD180C" w:rsidRDefault="00242D16">
            <w:r>
              <w:t>2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850" w:type="dxa"/>
            <w:gridSpan w:val="3"/>
          </w:tcPr>
          <w:p w:rsidR="00FD180C" w:rsidRDefault="00242D16">
            <w:r>
              <w:t>Онлайн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 w:val="restart"/>
          </w:tcPr>
          <w:p w:rsidR="00FD180C" w:rsidRDefault="00242D16">
            <w:r>
              <w:t>2</w:t>
            </w:r>
          </w:p>
        </w:tc>
        <w:tc>
          <w:tcPr>
            <w:tcW w:w="6365" w:type="dxa"/>
            <w:vMerge w:val="restart"/>
          </w:tcPr>
          <w:p w:rsidR="00FD180C" w:rsidRDefault="00242D16">
            <w:r>
              <w:rPr>
                <w:b/>
              </w:rPr>
              <w:t>Оптические волноводы.</w:t>
            </w:r>
            <w:r>
              <w:br/>
              <w:t>Планарные и полосковые волноводы, волоконные световоды: отражение на границе двух сред; распространение света в волноводе; волноводные моды; дисперсия света; дисперсия света в волноводе.</w:t>
            </w:r>
          </w:p>
        </w:tc>
        <w:tc>
          <w:tcPr>
            <w:tcW w:w="850" w:type="dxa"/>
            <w:gridSpan w:val="3"/>
          </w:tcPr>
          <w:p w:rsidR="00FD180C" w:rsidRDefault="00242D16">
            <w:r>
              <w:t xml:space="preserve">Всего </w:t>
            </w:r>
            <w:r>
              <w:t>аудиторных часов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1</w:t>
            </w:r>
          </w:p>
        </w:tc>
        <w:tc>
          <w:tcPr>
            <w:tcW w:w="0" w:type="auto"/>
          </w:tcPr>
          <w:p w:rsidR="00FD180C" w:rsidRDefault="00242D16">
            <w:r>
              <w:t>2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850" w:type="dxa"/>
            <w:gridSpan w:val="3"/>
          </w:tcPr>
          <w:p w:rsidR="00FD180C" w:rsidRDefault="00242D16">
            <w:r>
              <w:t>Онлайн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 w:val="restart"/>
          </w:tcPr>
          <w:p w:rsidR="00FD180C" w:rsidRDefault="00242D16">
            <w:r>
              <w:lastRenderedPageBreak/>
              <w:t>3 - 4</w:t>
            </w:r>
          </w:p>
        </w:tc>
        <w:tc>
          <w:tcPr>
            <w:tcW w:w="6365" w:type="dxa"/>
            <w:vMerge w:val="restart"/>
          </w:tcPr>
          <w:p w:rsidR="00FD180C" w:rsidRDefault="00242D16">
            <w:r>
              <w:rPr>
                <w:b/>
              </w:rPr>
              <w:t>Распространение света в волноводах.</w:t>
            </w:r>
            <w:r>
              <w:br/>
              <w:t>Структура волновода; потери в волноводах.</w:t>
            </w:r>
            <w:r>
              <w:br/>
              <w:t>Поляризация света; интерференция и дифракция света.</w:t>
            </w:r>
            <w:r>
              <w:br/>
              <w:t xml:space="preserve">Потери в </w:t>
            </w:r>
            <w:r>
              <w:t>волноводах (зависимость от технологии изготовления); фотонные кристаллы.</w:t>
            </w:r>
            <w:r>
              <w:br/>
              <w:t>Зависимость характера распространения от интенсивности света (нелинейное преломление, вынужденное рассеяние света).</w:t>
            </w:r>
          </w:p>
        </w:tc>
        <w:tc>
          <w:tcPr>
            <w:tcW w:w="850" w:type="dxa"/>
            <w:gridSpan w:val="3"/>
          </w:tcPr>
          <w:p w:rsidR="00FD180C" w:rsidRDefault="00242D16">
            <w:r>
              <w:t>Всего аудиторных часов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2</w:t>
            </w:r>
          </w:p>
        </w:tc>
        <w:tc>
          <w:tcPr>
            <w:tcW w:w="0" w:type="auto"/>
          </w:tcPr>
          <w:p w:rsidR="00FD180C" w:rsidRDefault="00242D16">
            <w:r>
              <w:t>4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850" w:type="dxa"/>
            <w:gridSpan w:val="3"/>
          </w:tcPr>
          <w:p w:rsidR="00FD180C" w:rsidRDefault="00242D16">
            <w:r>
              <w:t>Онлайн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 w:val="restart"/>
          </w:tcPr>
          <w:p w:rsidR="00FD180C" w:rsidRDefault="00242D16">
            <w:r>
              <w:t>5</w:t>
            </w:r>
          </w:p>
        </w:tc>
        <w:tc>
          <w:tcPr>
            <w:tcW w:w="6365" w:type="dxa"/>
            <w:vMerge w:val="restart"/>
          </w:tcPr>
          <w:p w:rsidR="00FD180C" w:rsidRDefault="00242D16">
            <w:r>
              <w:rPr>
                <w:b/>
              </w:rPr>
              <w:t>Нелинейные эффекты при распространении света в волноводах.</w:t>
            </w:r>
            <w:r>
              <w:br/>
              <w:t>Зависимость характера распространения от интенсивности света (нелинейное преломление, вынужденное рассеяние света); влияние нелинейных эффектов на</w:t>
            </w:r>
            <w:r>
              <w:t xml:space="preserve"> форму и спектральный состав импульса.</w:t>
            </w:r>
          </w:p>
        </w:tc>
        <w:tc>
          <w:tcPr>
            <w:tcW w:w="850" w:type="dxa"/>
            <w:gridSpan w:val="3"/>
          </w:tcPr>
          <w:p w:rsidR="00FD180C" w:rsidRDefault="00242D16">
            <w:r>
              <w:t>Всего аудиторных часов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1</w:t>
            </w:r>
          </w:p>
        </w:tc>
        <w:tc>
          <w:tcPr>
            <w:tcW w:w="0" w:type="auto"/>
          </w:tcPr>
          <w:p w:rsidR="00FD180C" w:rsidRDefault="00242D16">
            <w:r>
              <w:t>2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850" w:type="dxa"/>
            <w:gridSpan w:val="3"/>
          </w:tcPr>
          <w:p w:rsidR="00FD180C" w:rsidRDefault="00242D16">
            <w:r>
              <w:t>Онлайн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 w:val="restart"/>
          </w:tcPr>
          <w:p w:rsidR="00FD180C" w:rsidRDefault="00242D16">
            <w:r>
              <w:t>6 - 8</w:t>
            </w:r>
          </w:p>
        </w:tc>
        <w:tc>
          <w:tcPr>
            <w:tcW w:w="6365" w:type="dxa"/>
            <w:vMerge w:val="restart"/>
          </w:tcPr>
          <w:p w:rsidR="00FD180C" w:rsidRDefault="00242D16">
            <w:r>
              <w:rPr>
                <w:b/>
              </w:rPr>
              <w:t>Лазеры для радиофотонных систем: полупроводниковые и волоконные лазеры; сходство и различия</w:t>
            </w:r>
            <w:r>
              <w:br/>
            </w:r>
            <w:r>
              <w:t>Полупроводниковые и волоконные лазеры; сходство и различия; технология изготовления; физика полупроводниковых лазеров; физика волоконных лазеров.</w:t>
            </w:r>
          </w:p>
        </w:tc>
        <w:tc>
          <w:tcPr>
            <w:tcW w:w="850" w:type="dxa"/>
            <w:gridSpan w:val="3"/>
          </w:tcPr>
          <w:p w:rsidR="00FD180C" w:rsidRDefault="00242D16">
            <w:r>
              <w:t>Всего аудиторных часов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3</w:t>
            </w:r>
          </w:p>
        </w:tc>
        <w:tc>
          <w:tcPr>
            <w:tcW w:w="0" w:type="auto"/>
          </w:tcPr>
          <w:p w:rsidR="00FD180C" w:rsidRDefault="00242D16">
            <w:r>
              <w:t>6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850" w:type="dxa"/>
            <w:gridSpan w:val="3"/>
          </w:tcPr>
          <w:p w:rsidR="00FD180C" w:rsidRDefault="00242D16">
            <w:r>
              <w:t>Онлайн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FD180C">
        <w:tc>
          <w:tcPr>
            <w:tcW w:w="973" w:type="dxa"/>
          </w:tcPr>
          <w:p w:rsidR="00FD180C" w:rsidRDefault="00242D16">
            <w:r>
              <w:rPr>
                <w:b/>
              </w:rPr>
              <w:t>9-16</w:t>
            </w:r>
          </w:p>
        </w:tc>
        <w:tc>
          <w:tcPr>
            <w:tcW w:w="6365" w:type="dxa"/>
          </w:tcPr>
          <w:p w:rsidR="00FD180C" w:rsidRDefault="00242D16">
            <w:r>
              <w:rPr>
                <w:b/>
              </w:rPr>
              <w:t>Второй раздел</w:t>
            </w:r>
          </w:p>
        </w:tc>
        <w:tc>
          <w:tcPr>
            <w:tcW w:w="850" w:type="dxa"/>
          </w:tcPr>
          <w:p w:rsidR="00FD180C" w:rsidRDefault="00242D16">
            <w:r>
              <w:t>8</w:t>
            </w:r>
          </w:p>
        </w:tc>
        <w:tc>
          <w:tcPr>
            <w:tcW w:w="1134" w:type="dxa"/>
          </w:tcPr>
          <w:p w:rsidR="00FD180C" w:rsidRDefault="00242D16">
            <w:r>
              <w:t>16</w:t>
            </w:r>
          </w:p>
        </w:tc>
        <w:tc>
          <w:tcPr>
            <w:tcW w:w="815" w:type="dxa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 w:val="restart"/>
          </w:tcPr>
          <w:p w:rsidR="00FD180C" w:rsidRDefault="00242D16">
            <w:r>
              <w:t>9</w:t>
            </w:r>
          </w:p>
        </w:tc>
        <w:tc>
          <w:tcPr>
            <w:tcW w:w="6365" w:type="dxa"/>
            <w:vMerge w:val="restart"/>
          </w:tcPr>
          <w:p w:rsidR="00FD180C" w:rsidRDefault="00242D16">
            <w:r>
              <w:rPr>
                <w:b/>
              </w:rPr>
              <w:t>Методы управления световыми волнами</w:t>
            </w:r>
            <w:r>
              <w:br/>
              <w:t>Методы модуляции света в объемных кристаллах – кристаллооптика; электрооптика, кристаллоакустика, акустооптика, магнитооптика.</w:t>
            </w:r>
          </w:p>
        </w:tc>
        <w:tc>
          <w:tcPr>
            <w:tcW w:w="850" w:type="dxa"/>
            <w:gridSpan w:val="3"/>
          </w:tcPr>
          <w:p w:rsidR="00FD180C" w:rsidRDefault="00242D16">
            <w:r>
              <w:t>Всего аудиторных часов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1</w:t>
            </w:r>
          </w:p>
        </w:tc>
        <w:tc>
          <w:tcPr>
            <w:tcW w:w="0" w:type="auto"/>
          </w:tcPr>
          <w:p w:rsidR="00FD180C" w:rsidRDefault="00242D16">
            <w:r>
              <w:t>2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850" w:type="dxa"/>
            <w:gridSpan w:val="3"/>
          </w:tcPr>
          <w:p w:rsidR="00FD180C" w:rsidRDefault="00242D16">
            <w:r>
              <w:t>Онлайн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 w:val="restart"/>
          </w:tcPr>
          <w:p w:rsidR="00FD180C" w:rsidRDefault="00242D16">
            <w:r>
              <w:t>10 - 11</w:t>
            </w:r>
          </w:p>
        </w:tc>
        <w:tc>
          <w:tcPr>
            <w:tcW w:w="6365" w:type="dxa"/>
            <w:vMerge w:val="restart"/>
          </w:tcPr>
          <w:p w:rsidR="00FD180C" w:rsidRDefault="00242D16">
            <w:r>
              <w:rPr>
                <w:b/>
              </w:rPr>
              <w:t>Методы управления световыми волнами в волноводных структурах.</w:t>
            </w:r>
            <w:r>
              <w:br/>
              <w:t>Практическая реализация методов модуляции света в волноводах – волноводные электрооптические модуляторы, электроабсорбционные модуляторы</w:t>
            </w:r>
            <w:r>
              <w:t xml:space="preserve"> (эффект Франца-Келдыша, квантоворазмерный эффект Штарка); поверхностные акустические волны, волноводные акустооптические модуляторы.</w:t>
            </w:r>
          </w:p>
        </w:tc>
        <w:tc>
          <w:tcPr>
            <w:tcW w:w="850" w:type="dxa"/>
            <w:gridSpan w:val="3"/>
          </w:tcPr>
          <w:p w:rsidR="00FD180C" w:rsidRDefault="00242D16">
            <w:r>
              <w:t>Всего аудиторных часов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2</w:t>
            </w:r>
          </w:p>
        </w:tc>
        <w:tc>
          <w:tcPr>
            <w:tcW w:w="0" w:type="auto"/>
          </w:tcPr>
          <w:p w:rsidR="00FD180C" w:rsidRDefault="00242D16">
            <w:r>
              <w:t>4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850" w:type="dxa"/>
            <w:gridSpan w:val="3"/>
          </w:tcPr>
          <w:p w:rsidR="00FD180C" w:rsidRDefault="00242D16">
            <w:r>
              <w:t>Онлайн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 w:val="restart"/>
          </w:tcPr>
          <w:p w:rsidR="00FD180C" w:rsidRDefault="00242D16">
            <w:r>
              <w:t>12 - 14</w:t>
            </w:r>
          </w:p>
        </w:tc>
        <w:tc>
          <w:tcPr>
            <w:tcW w:w="6365" w:type="dxa"/>
            <w:vMerge w:val="restart"/>
          </w:tcPr>
          <w:p w:rsidR="00FD180C" w:rsidRDefault="00242D16">
            <w:r>
              <w:rPr>
                <w:b/>
              </w:rPr>
              <w:t>Оптоэлектронные датчики/фотоприемники.</w:t>
            </w:r>
            <w:r>
              <w:br/>
              <w:t>Фотонные датчики (фотонные эффекты), тепловые датчики (тепловые эффекты); основные параметры и основные характеристики фотоприемников; шумы и помехи; фотоприемники высокой мощности, физические процессы в фотодиодах пр</w:t>
            </w:r>
            <w:r>
              <w:t>и приеме оптического сигнала.</w:t>
            </w:r>
          </w:p>
        </w:tc>
        <w:tc>
          <w:tcPr>
            <w:tcW w:w="850" w:type="dxa"/>
            <w:gridSpan w:val="3"/>
          </w:tcPr>
          <w:p w:rsidR="00FD180C" w:rsidRDefault="00242D16">
            <w:r>
              <w:t>Всего аудиторных часов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3</w:t>
            </w:r>
          </w:p>
        </w:tc>
        <w:tc>
          <w:tcPr>
            <w:tcW w:w="0" w:type="auto"/>
          </w:tcPr>
          <w:p w:rsidR="00FD180C" w:rsidRDefault="00242D16">
            <w:r>
              <w:t>6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850" w:type="dxa"/>
            <w:gridSpan w:val="3"/>
          </w:tcPr>
          <w:p w:rsidR="00FD180C" w:rsidRDefault="00242D16">
            <w:r>
              <w:t>Онлайн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 w:val="restart"/>
          </w:tcPr>
          <w:p w:rsidR="00FD180C" w:rsidRDefault="00242D16">
            <w:r>
              <w:t>15 - 16</w:t>
            </w:r>
          </w:p>
        </w:tc>
        <w:tc>
          <w:tcPr>
            <w:tcW w:w="6365" w:type="dxa"/>
            <w:vMerge w:val="restart"/>
          </w:tcPr>
          <w:p w:rsidR="00FD180C" w:rsidRDefault="00242D16">
            <w:r>
              <w:rPr>
                <w:b/>
              </w:rPr>
              <w:t>Применение и тенденции развития радиофотонных систем.</w:t>
            </w:r>
            <w:r>
              <w:br/>
              <w:t xml:space="preserve">Радиофотонные устройства – линии задержки, </w:t>
            </w:r>
            <w:r>
              <w:t>аналоговые оптические тракты; радиофотонные генераторы тактовых импульсов и гармонических сигналов; обработка сигналов и вычислительная техника, радиолокационные станции.</w:t>
            </w:r>
          </w:p>
        </w:tc>
        <w:tc>
          <w:tcPr>
            <w:tcW w:w="850" w:type="dxa"/>
            <w:gridSpan w:val="3"/>
          </w:tcPr>
          <w:p w:rsidR="00FD180C" w:rsidRDefault="00242D16">
            <w:r>
              <w:t>Всего аудиторных часов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2</w:t>
            </w:r>
          </w:p>
        </w:tc>
        <w:tc>
          <w:tcPr>
            <w:tcW w:w="0" w:type="auto"/>
          </w:tcPr>
          <w:p w:rsidR="00FD180C" w:rsidRDefault="00242D16">
            <w:r>
              <w:t>4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  <w:tr w:rsidR="00243400" w:rsidTr="00243400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850" w:type="dxa"/>
            <w:gridSpan w:val="3"/>
          </w:tcPr>
          <w:p w:rsidR="00FD180C" w:rsidRDefault="00242D16">
            <w:r>
              <w:t>Онлайн</w:t>
            </w:r>
          </w:p>
        </w:tc>
      </w:tr>
      <w:tr w:rsidR="00FD180C">
        <w:tc>
          <w:tcPr>
            <w:tcW w:w="973" w:type="dxa"/>
            <w:vMerge/>
          </w:tcPr>
          <w:p w:rsidR="00FD180C" w:rsidRDefault="00FD180C"/>
        </w:tc>
        <w:tc>
          <w:tcPr>
            <w:tcW w:w="6365" w:type="dxa"/>
            <w:vMerge/>
          </w:tcPr>
          <w:p w:rsidR="00FD180C" w:rsidRDefault="00FD180C"/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  <w:tc>
          <w:tcPr>
            <w:tcW w:w="0" w:type="auto"/>
          </w:tcPr>
          <w:p w:rsidR="00FD180C" w:rsidRDefault="00242D16">
            <w:r>
              <w:t>0</w:t>
            </w:r>
          </w:p>
        </w:tc>
      </w:tr>
    </w:tbl>
    <w:p w:rsidR="00C37590" w:rsidRDefault="00C37590" w:rsidP="00246A65">
      <w:pPr>
        <w:pStyle w:val="a8"/>
        <w:ind w:firstLine="0"/>
        <w:rPr>
          <w:lang w:val="en-US"/>
        </w:rPr>
      </w:pPr>
    </w:p>
    <w:p w:rsidR="002F201D" w:rsidRDefault="008E1541" w:rsidP="008E1541">
      <w:pPr>
        <w:rPr>
          <w:lang w:val="en-US"/>
        </w:rPr>
      </w:pPr>
      <w:r w:rsidRPr="008E1541">
        <w:rPr>
          <w:lang w:val="en-US"/>
        </w:rPr>
        <w:t>Сокращенные наименования онлайн опций:</w:t>
      </w:r>
    </w:p>
    <w:tbl>
      <w:tblPr>
        <w:tblStyle w:val="a7"/>
        <w:tblW w:w="0" w:type="auto"/>
        <w:tblLook w:val="04A0"/>
      </w:tblPr>
      <w:tblGrid>
        <w:gridCol w:w="1506"/>
        <w:gridCol w:w="8631"/>
      </w:tblGrid>
      <w:tr w:rsidR="008E1541" w:rsidRPr="007621C8" w:rsidTr="002924E5">
        <w:tc>
          <w:tcPr>
            <w:tcW w:w="973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Обозначение</w:t>
            </w:r>
          </w:p>
        </w:tc>
        <w:tc>
          <w:tcPr>
            <w:tcW w:w="636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Полное наименование</w:t>
            </w:r>
          </w:p>
        </w:tc>
      </w:tr>
      <w:tr w:rsidR="00FD180C">
        <w:tc>
          <w:tcPr>
            <w:tcW w:w="973" w:type="dxa"/>
          </w:tcPr>
          <w:p w:rsidR="00FD180C" w:rsidRDefault="00242D16">
            <w:r>
              <w:t>ЭК</w:t>
            </w:r>
          </w:p>
        </w:tc>
        <w:tc>
          <w:tcPr>
            <w:tcW w:w="9164" w:type="dxa"/>
          </w:tcPr>
          <w:p w:rsidR="00FD180C" w:rsidRDefault="00242D16">
            <w:r>
              <w:t>Электронный курс</w:t>
            </w:r>
          </w:p>
        </w:tc>
      </w:tr>
      <w:tr w:rsidR="00FD180C">
        <w:tc>
          <w:tcPr>
            <w:tcW w:w="973" w:type="dxa"/>
          </w:tcPr>
          <w:p w:rsidR="00FD180C" w:rsidRDefault="00242D16">
            <w:r>
              <w:t>ПМ</w:t>
            </w:r>
          </w:p>
        </w:tc>
        <w:tc>
          <w:tcPr>
            <w:tcW w:w="9164" w:type="dxa"/>
          </w:tcPr>
          <w:p w:rsidR="00FD180C" w:rsidRDefault="00242D16">
            <w:r>
              <w:t>Полнотекстовый материал</w:t>
            </w:r>
          </w:p>
        </w:tc>
      </w:tr>
      <w:tr w:rsidR="00FD180C">
        <w:tc>
          <w:tcPr>
            <w:tcW w:w="973" w:type="dxa"/>
          </w:tcPr>
          <w:p w:rsidR="00FD180C" w:rsidRDefault="00242D16">
            <w:r>
              <w:t>ПЛ</w:t>
            </w:r>
          </w:p>
        </w:tc>
        <w:tc>
          <w:tcPr>
            <w:tcW w:w="9164" w:type="dxa"/>
          </w:tcPr>
          <w:p w:rsidR="00FD180C" w:rsidRDefault="00242D16">
            <w:r>
              <w:t>Полнотекстовые лекции</w:t>
            </w:r>
          </w:p>
        </w:tc>
      </w:tr>
      <w:tr w:rsidR="00FD180C">
        <w:tc>
          <w:tcPr>
            <w:tcW w:w="973" w:type="dxa"/>
          </w:tcPr>
          <w:p w:rsidR="00FD180C" w:rsidRDefault="00242D16">
            <w:r>
              <w:t>ВМ</w:t>
            </w:r>
          </w:p>
        </w:tc>
        <w:tc>
          <w:tcPr>
            <w:tcW w:w="9164" w:type="dxa"/>
          </w:tcPr>
          <w:p w:rsidR="00FD180C" w:rsidRDefault="00242D16">
            <w:r>
              <w:t>Видео-материалы</w:t>
            </w:r>
          </w:p>
        </w:tc>
      </w:tr>
      <w:tr w:rsidR="00FD180C">
        <w:tc>
          <w:tcPr>
            <w:tcW w:w="973" w:type="dxa"/>
          </w:tcPr>
          <w:p w:rsidR="00FD180C" w:rsidRDefault="00242D16">
            <w:r>
              <w:t>АМ</w:t>
            </w:r>
          </w:p>
        </w:tc>
        <w:tc>
          <w:tcPr>
            <w:tcW w:w="9164" w:type="dxa"/>
          </w:tcPr>
          <w:p w:rsidR="00FD180C" w:rsidRDefault="00242D16">
            <w:r>
              <w:t>Аудио-материалы</w:t>
            </w:r>
          </w:p>
        </w:tc>
      </w:tr>
      <w:tr w:rsidR="00FD180C">
        <w:tc>
          <w:tcPr>
            <w:tcW w:w="973" w:type="dxa"/>
          </w:tcPr>
          <w:p w:rsidR="00FD180C" w:rsidRDefault="00242D16">
            <w:r>
              <w:t>Прз</w:t>
            </w:r>
          </w:p>
        </w:tc>
        <w:tc>
          <w:tcPr>
            <w:tcW w:w="9164" w:type="dxa"/>
          </w:tcPr>
          <w:p w:rsidR="00FD180C" w:rsidRDefault="00242D16">
            <w:r>
              <w:t>Презентации</w:t>
            </w:r>
          </w:p>
        </w:tc>
      </w:tr>
      <w:tr w:rsidR="00FD180C">
        <w:tc>
          <w:tcPr>
            <w:tcW w:w="973" w:type="dxa"/>
          </w:tcPr>
          <w:p w:rsidR="00FD180C" w:rsidRDefault="00242D16">
            <w:r>
              <w:t>Т</w:t>
            </w:r>
          </w:p>
        </w:tc>
        <w:tc>
          <w:tcPr>
            <w:tcW w:w="9164" w:type="dxa"/>
          </w:tcPr>
          <w:p w:rsidR="00FD180C" w:rsidRDefault="00242D16">
            <w:r>
              <w:t>Тесты</w:t>
            </w:r>
          </w:p>
        </w:tc>
      </w:tr>
      <w:tr w:rsidR="00FD180C">
        <w:tc>
          <w:tcPr>
            <w:tcW w:w="973" w:type="dxa"/>
          </w:tcPr>
          <w:p w:rsidR="00FD180C" w:rsidRDefault="00242D16">
            <w:r>
              <w:t>ЭСМ</w:t>
            </w:r>
          </w:p>
        </w:tc>
        <w:tc>
          <w:tcPr>
            <w:tcW w:w="9164" w:type="dxa"/>
          </w:tcPr>
          <w:p w:rsidR="00FD180C" w:rsidRDefault="00242D16">
            <w:r>
              <w:t>Электронные справочные материалы</w:t>
            </w:r>
          </w:p>
        </w:tc>
      </w:tr>
      <w:tr w:rsidR="00FD180C">
        <w:tc>
          <w:tcPr>
            <w:tcW w:w="973" w:type="dxa"/>
          </w:tcPr>
          <w:p w:rsidR="00FD180C" w:rsidRDefault="00242D16">
            <w:r>
              <w:t>ИС</w:t>
            </w:r>
          </w:p>
        </w:tc>
        <w:tc>
          <w:tcPr>
            <w:tcW w:w="9164" w:type="dxa"/>
          </w:tcPr>
          <w:p w:rsidR="00FD180C" w:rsidRDefault="00242D16">
            <w:r>
              <w:t>Интерактивный сайт</w:t>
            </w:r>
          </w:p>
        </w:tc>
      </w:tr>
    </w:tbl>
    <w:p w:rsidR="008E1541" w:rsidRDefault="008E1541" w:rsidP="008E1541"/>
    <w:p w:rsidR="00A63548" w:rsidRDefault="00A63548" w:rsidP="00A63548">
      <w:pPr>
        <w:pStyle w:val="ac"/>
      </w:pPr>
      <w:r>
        <w:lastRenderedPageBreak/>
        <w:t>5.</w:t>
      </w:r>
      <w:r>
        <w:tab/>
        <w:t>ОБРАЗОВАТЕЛЬНЫЕ ТЕХНОЛОГИИ</w:t>
      </w:r>
    </w:p>
    <w:p w:rsidR="00FD180C" w:rsidRDefault="00242D16">
      <w:pPr>
        <w:pStyle w:val="a8"/>
      </w:pPr>
      <w:r>
        <w:t xml:space="preserve">При реализации программы дисциплины предусматривается использование в учебном процессе различных образовательных технологий с целью формирования и развития </w:t>
      </w:r>
      <w:r>
        <w:t>профессиональных навыков студентов.  Аудиторные занятия (30 часов) предполагают применение на лекциях технических средств обучения (ПК и компьютерного проектора). Внеаудиторная работа в рамках самостоятельной работы студентов (18 часов) подразумевает работ</w:t>
      </w:r>
      <w:r>
        <w:t>у над рефератом (обзором), встречи и консультации с преподавателями, экскурсии в учебно-исследовательские лаборатории.</w:t>
      </w:r>
    </w:p>
    <w:p w:rsidR="00A63548" w:rsidRDefault="005300F8" w:rsidP="005300F8">
      <w:pPr>
        <w:pStyle w:val="ac"/>
      </w:pPr>
      <w:r w:rsidRPr="005300F8">
        <w:t>6.</w:t>
      </w:r>
      <w:r w:rsidRPr="005300F8">
        <w:tab/>
        <w:t>ФОНД ОЦЕНОЧНЫХ СРЕДСТВ</w:t>
      </w:r>
    </w:p>
    <w:p w:rsidR="00FD180C" w:rsidRDefault="00242D16">
      <w:pPr>
        <w:pStyle w:val="a8"/>
      </w:pPr>
      <w:r>
        <w:t>Фонд оценочных средств по дисциплине обеспечивает проверку освоения планируемых результатов обучения (компетенц</w:t>
      </w:r>
      <w:r>
        <w:t>ий и их индикаторов) посредством мероприятий текущего, рубежного и промежуточного контроля по дисциплине.</w:t>
      </w:r>
    </w:p>
    <w:p w:rsidR="00FD180C" w:rsidRDefault="00242D16">
      <w:pPr>
        <w:pStyle w:val="a8"/>
      </w:pPr>
      <w:r>
        <w:t>Связь между формируемыми компетенциями и формами контроля их освоения представлена в следующей таблице:</w:t>
      </w:r>
    </w:p>
    <w:tbl>
      <w:tblPr>
        <w:tblStyle w:val="a7"/>
        <w:tblW w:w="0" w:type="auto"/>
        <w:tblLook w:val="04A0"/>
      </w:tblPr>
      <w:tblGrid>
        <w:gridCol w:w="3330"/>
        <w:gridCol w:w="3282"/>
        <w:gridCol w:w="3525"/>
      </w:tblGrid>
      <w:tr w:rsidR="00FD180C">
        <w:tc>
          <w:tcPr>
            <w:tcW w:w="8300" w:type="dxa"/>
            <w:vMerge w:val="restart"/>
          </w:tcPr>
          <w:p w:rsidR="00FD180C" w:rsidRDefault="00242D16">
            <w:r>
              <w:rPr>
                <w:b/>
              </w:rPr>
              <w:t>Компетенция</w:t>
            </w:r>
          </w:p>
        </w:tc>
        <w:tc>
          <w:tcPr>
            <w:tcW w:w="8300" w:type="dxa"/>
          </w:tcPr>
          <w:p w:rsidR="00FD180C" w:rsidRDefault="00242D16">
            <w:r>
              <w:rPr>
                <w:b/>
              </w:rPr>
              <w:t>Индикаторы освоения</w:t>
            </w:r>
          </w:p>
        </w:tc>
        <w:tc>
          <w:tcPr>
            <w:tcW w:w="8300" w:type="dxa"/>
          </w:tcPr>
          <w:p w:rsidR="00FD180C" w:rsidRDefault="00242D16">
            <w:r>
              <w:rPr>
                <w:b/>
              </w:rPr>
              <w:t>Аттестационное</w:t>
            </w:r>
            <w:r>
              <w:rPr>
                <w:b/>
              </w:rPr>
              <w:t xml:space="preserve"> мероприятие (КП 1)</w:t>
            </w:r>
          </w:p>
        </w:tc>
      </w:tr>
      <w:tr w:rsidR="00FD180C">
        <w:tc>
          <w:tcPr>
            <w:tcW w:w="8300" w:type="dxa"/>
            <w:vMerge w:val="restart"/>
          </w:tcPr>
          <w:p w:rsidR="00FD180C" w:rsidRDefault="00242D16">
            <w:r>
              <w:t>ПК-3</w:t>
            </w:r>
          </w:p>
        </w:tc>
        <w:tc>
          <w:tcPr>
            <w:tcW w:w="8300" w:type="dxa"/>
          </w:tcPr>
          <w:p w:rsidR="00FD180C" w:rsidRDefault="00242D16">
            <w:r>
              <w:t>З-ПК-3</w:t>
            </w:r>
          </w:p>
        </w:tc>
        <w:tc>
          <w:tcPr>
            <w:tcW w:w="8300" w:type="dxa"/>
          </w:tcPr>
          <w:p w:rsidR="00FD180C" w:rsidRDefault="00242D16">
            <w:r>
              <w:t>Э, КИ-8, КИ-16</w:t>
            </w:r>
          </w:p>
        </w:tc>
      </w:tr>
      <w:tr w:rsidR="00FD180C">
        <w:tc>
          <w:tcPr>
            <w:tcW w:w="8300" w:type="dxa"/>
            <w:vMerge/>
          </w:tcPr>
          <w:p w:rsidR="00FD180C" w:rsidRDefault="00242D16">
            <w:r>
              <w:t>ПК-3</w:t>
            </w:r>
          </w:p>
        </w:tc>
        <w:tc>
          <w:tcPr>
            <w:tcW w:w="8300" w:type="dxa"/>
          </w:tcPr>
          <w:p w:rsidR="00FD180C" w:rsidRDefault="00242D16">
            <w:r>
              <w:t>У-ПК-3</w:t>
            </w:r>
          </w:p>
        </w:tc>
        <w:tc>
          <w:tcPr>
            <w:tcW w:w="8300" w:type="dxa"/>
          </w:tcPr>
          <w:p w:rsidR="00FD180C" w:rsidRDefault="00242D16">
            <w:r>
              <w:t>Э, КИ-8, КИ-16</w:t>
            </w:r>
          </w:p>
        </w:tc>
      </w:tr>
      <w:tr w:rsidR="00FD180C">
        <w:tc>
          <w:tcPr>
            <w:tcW w:w="8300" w:type="dxa"/>
            <w:vMerge/>
          </w:tcPr>
          <w:p w:rsidR="00FD180C" w:rsidRDefault="00242D16">
            <w:r>
              <w:t>ПК-3</w:t>
            </w:r>
          </w:p>
        </w:tc>
        <w:tc>
          <w:tcPr>
            <w:tcW w:w="8300" w:type="dxa"/>
          </w:tcPr>
          <w:p w:rsidR="00FD180C" w:rsidRDefault="00242D16">
            <w:r>
              <w:t>В-ПК-3</w:t>
            </w:r>
          </w:p>
        </w:tc>
        <w:tc>
          <w:tcPr>
            <w:tcW w:w="8300" w:type="dxa"/>
          </w:tcPr>
          <w:p w:rsidR="00FD180C" w:rsidRDefault="00242D16">
            <w:r>
              <w:t>Э, КИ-8, КИ-16</w:t>
            </w:r>
          </w:p>
        </w:tc>
      </w:tr>
      <w:tr w:rsidR="00FD180C">
        <w:tc>
          <w:tcPr>
            <w:tcW w:w="8300" w:type="dxa"/>
            <w:vMerge w:val="restart"/>
          </w:tcPr>
          <w:p w:rsidR="00FD180C" w:rsidRDefault="00242D16">
            <w:r>
              <w:t>УК-1</w:t>
            </w:r>
          </w:p>
        </w:tc>
        <w:tc>
          <w:tcPr>
            <w:tcW w:w="8300" w:type="dxa"/>
          </w:tcPr>
          <w:p w:rsidR="00FD180C" w:rsidRDefault="00242D16">
            <w:r>
              <w:t>З-УК-1</w:t>
            </w:r>
          </w:p>
        </w:tc>
        <w:tc>
          <w:tcPr>
            <w:tcW w:w="8300" w:type="dxa"/>
          </w:tcPr>
          <w:p w:rsidR="00FD180C" w:rsidRDefault="00242D16">
            <w:r>
              <w:t>Э, КИ-8, КИ-16</w:t>
            </w:r>
          </w:p>
        </w:tc>
      </w:tr>
      <w:tr w:rsidR="00FD180C">
        <w:tc>
          <w:tcPr>
            <w:tcW w:w="8300" w:type="dxa"/>
            <w:vMerge/>
          </w:tcPr>
          <w:p w:rsidR="00FD180C" w:rsidRDefault="00242D16">
            <w:r>
              <w:t>УК-1</w:t>
            </w:r>
          </w:p>
        </w:tc>
        <w:tc>
          <w:tcPr>
            <w:tcW w:w="8300" w:type="dxa"/>
          </w:tcPr>
          <w:p w:rsidR="00FD180C" w:rsidRDefault="00242D16">
            <w:r>
              <w:t>У-УК-1</w:t>
            </w:r>
          </w:p>
        </w:tc>
        <w:tc>
          <w:tcPr>
            <w:tcW w:w="8300" w:type="dxa"/>
          </w:tcPr>
          <w:p w:rsidR="00FD180C" w:rsidRDefault="00242D16">
            <w:r>
              <w:t>Э, КИ-8, КИ-16</w:t>
            </w:r>
          </w:p>
        </w:tc>
      </w:tr>
      <w:tr w:rsidR="00FD180C">
        <w:tc>
          <w:tcPr>
            <w:tcW w:w="8300" w:type="dxa"/>
            <w:vMerge/>
          </w:tcPr>
          <w:p w:rsidR="00FD180C" w:rsidRDefault="00242D16">
            <w:r>
              <w:t>УК-1</w:t>
            </w:r>
          </w:p>
        </w:tc>
        <w:tc>
          <w:tcPr>
            <w:tcW w:w="8300" w:type="dxa"/>
          </w:tcPr>
          <w:p w:rsidR="00FD180C" w:rsidRDefault="00242D16">
            <w:r>
              <w:t>В-УК-1</w:t>
            </w:r>
          </w:p>
        </w:tc>
        <w:tc>
          <w:tcPr>
            <w:tcW w:w="8300" w:type="dxa"/>
          </w:tcPr>
          <w:p w:rsidR="00FD180C" w:rsidRDefault="00242D16">
            <w:r>
              <w:t>Э, КИ-8, КИ-16</w:t>
            </w:r>
          </w:p>
        </w:tc>
      </w:tr>
    </w:tbl>
    <w:p w:rsidR="00FD180C" w:rsidRDefault="00FD180C">
      <w:pPr>
        <w:pStyle w:val="a8"/>
      </w:pPr>
    </w:p>
    <w:p w:rsidR="00C67758" w:rsidRPr="00C67758" w:rsidRDefault="00242D16" w:rsidP="00C67758">
      <w:pPr>
        <w:widowControl w:val="0"/>
        <w:spacing w:before="200" w:after="120" w:line="360" w:lineRule="auto"/>
        <w:ind w:firstLine="709"/>
        <w:jc w:val="both"/>
        <w:rPr>
          <w:b/>
        </w:rPr>
      </w:pPr>
      <w:bookmarkStart w:id="0" w:name="_GoBack"/>
      <w:bookmarkEnd w:id="0"/>
      <w:r w:rsidRPr="00C67758">
        <w:rPr>
          <w:b/>
        </w:rPr>
        <w:t>Шкалы оценки образовательных достижений</w:t>
      </w:r>
    </w:p>
    <w:p w:rsidR="00C67758" w:rsidRPr="00C67758" w:rsidRDefault="00242D16" w:rsidP="00C67758">
      <w:pPr>
        <w:ind w:firstLine="709"/>
        <w:jc w:val="both"/>
      </w:pPr>
      <w:r w:rsidRPr="00C67758">
        <w:rPr>
          <w:lang w:eastAsia="zh-CN"/>
        </w:rPr>
        <w:t xml:space="preserve">Шкала каждого контрольного мероприятия лежит в пределах от 0 до установленного максимального балла включительно. Итоговая аттестация по дисциплине оценивается по 100-балльной шкале и представляет собой </w:t>
      </w:r>
      <w:r w:rsidRPr="00C67758">
        <w:t>сумму баллов, заработанных студентом при выполнении за</w:t>
      </w:r>
      <w:r w:rsidRPr="00C67758">
        <w:t xml:space="preserve">даний в рамках текущего и промежуточного контроля. </w:t>
      </w:r>
    </w:p>
    <w:p w:rsidR="00C67758" w:rsidRPr="00C67758" w:rsidRDefault="00242D16" w:rsidP="00C67758">
      <w:pPr>
        <w:ind w:firstLine="709"/>
        <w:jc w:val="both"/>
        <w:rPr>
          <w:lang w:eastAsia="zh-CN"/>
        </w:rPr>
      </w:pPr>
      <w:r w:rsidRPr="00C67758">
        <w:rPr>
          <w:lang w:eastAsia="zh-CN"/>
        </w:rPr>
        <w:t xml:space="preserve">Итоговая оценка выставляется в соответствии со следующей шкалой: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2717"/>
        <w:gridCol w:w="1254"/>
        <w:gridCol w:w="4252"/>
      </w:tblGrid>
      <w:tr w:rsidR="00C67758" w:rsidRPr="00C67758" w:rsidTr="003F5F47">
        <w:tc>
          <w:tcPr>
            <w:tcW w:w="902" w:type="pct"/>
            <w:shd w:val="clear" w:color="auto" w:fill="D9D9D9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Сумма баллов</w:t>
            </w:r>
          </w:p>
        </w:tc>
        <w:tc>
          <w:tcPr>
            <w:tcW w:w="1354" w:type="pct"/>
            <w:shd w:val="clear" w:color="auto" w:fill="D9D9D9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Оценка по 4-ех балльной шкале</w:t>
            </w:r>
          </w:p>
        </w:tc>
        <w:tc>
          <w:tcPr>
            <w:tcW w:w="625" w:type="pct"/>
            <w:shd w:val="clear" w:color="auto" w:fill="D9D9D9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 xml:space="preserve">Оценка </w:t>
            </w:r>
            <w:r w:rsidRPr="00C67758">
              <w:rPr>
                <w:lang w:val="en-US"/>
              </w:rPr>
              <w:t>ECTS</w:t>
            </w:r>
          </w:p>
        </w:tc>
        <w:tc>
          <w:tcPr>
            <w:tcW w:w="2119" w:type="pct"/>
            <w:shd w:val="clear" w:color="auto" w:fill="D9D9D9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Требования к уровню освоению учебной дисциплины</w:t>
            </w:r>
          </w:p>
        </w:tc>
      </w:tr>
      <w:tr w:rsidR="00C67758" w:rsidRPr="00C67758" w:rsidTr="003F5F47">
        <w:trPr>
          <w:trHeight w:val="146"/>
        </w:trPr>
        <w:tc>
          <w:tcPr>
            <w:tcW w:w="902" w:type="pct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90-100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 xml:space="preserve">5 – </w:t>
            </w:r>
            <w:r w:rsidRPr="00C67758">
              <w:rPr>
                <w:i/>
              </w:rPr>
              <w:t>«отлично»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А</w:t>
            </w:r>
          </w:p>
        </w:tc>
        <w:tc>
          <w:tcPr>
            <w:tcW w:w="2119" w:type="pct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rPr>
                <w:sz w:val="22"/>
              </w:rPr>
              <w:t xml:space="preserve">Оценка </w:t>
            </w:r>
            <w:r w:rsidRPr="00C67758">
              <w:rPr>
                <w:sz w:val="22"/>
              </w:rPr>
              <w:t>«отлично» выставляется студенту, если он глубоко и прочно усвоил программный материал, исчерпывающе, последовательно, четко и логически стройно его излагает, умеет тесно увязывать теорию с практикой, использует в ответе материал монографической литературы.</w:t>
            </w:r>
          </w:p>
        </w:tc>
      </w:tr>
      <w:tr w:rsidR="00C67758" w:rsidRPr="00C67758" w:rsidTr="003F5F47">
        <w:trPr>
          <w:trHeight w:val="182"/>
        </w:trPr>
        <w:tc>
          <w:tcPr>
            <w:tcW w:w="902" w:type="pct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85-89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4 – «</w:t>
            </w:r>
            <w:r w:rsidRPr="00C67758">
              <w:rPr>
                <w:i/>
              </w:rPr>
              <w:t>хорошо</w:t>
            </w:r>
            <w:r w:rsidRPr="00C67758"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В</w:t>
            </w:r>
          </w:p>
        </w:tc>
        <w:tc>
          <w:tcPr>
            <w:tcW w:w="2119" w:type="pct"/>
            <w:vMerge w:val="restart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rPr>
                <w:sz w:val="22"/>
              </w:rPr>
              <w:t>Оценка «хорошо» выставляется студенту, если он твёрдо знает материал, грамотно и по существу излагает его, не допуская существенных неточностей в ответе на вопрос.</w:t>
            </w:r>
          </w:p>
        </w:tc>
      </w:tr>
      <w:tr w:rsidR="00C67758" w:rsidRPr="00C67758" w:rsidTr="003F5F47">
        <w:tc>
          <w:tcPr>
            <w:tcW w:w="902" w:type="pct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75-84</w:t>
            </w: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С</w:t>
            </w:r>
          </w:p>
        </w:tc>
        <w:tc>
          <w:tcPr>
            <w:tcW w:w="2119" w:type="pct"/>
            <w:vMerge/>
          </w:tcPr>
          <w:p w:rsidR="00C67758" w:rsidRPr="00C67758" w:rsidRDefault="00242D16" w:rsidP="003F5F47">
            <w:pPr>
              <w:spacing w:after="0" w:line="240" w:lineRule="auto"/>
            </w:pPr>
          </w:p>
        </w:tc>
      </w:tr>
      <w:tr w:rsidR="00C67758" w:rsidRPr="00C67758" w:rsidTr="003F5F47">
        <w:tc>
          <w:tcPr>
            <w:tcW w:w="902" w:type="pct"/>
            <w:vAlign w:val="center"/>
          </w:tcPr>
          <w:p w:rsidR="00C67758" w:rsidRPr="00C67758" w:rsidRDefault="00242D16" w:rsidP="003F5F47">
            <w:pPr>
              <w:spacing w:after="0" w:line="240" w:lineRule="auto"/>
              <w:rPr>
                <w:lang w:val="en-US"/>
              </w:rPr>
            </w:pPr>
            <w:r w:rsidRPr="00C67758">
              <w:rPr>
                <w:lang w:val="en-US"/>
              </w:rPr>
              <w:t>70-74</w:t>
            </w: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</w:p>
        </w:tc>
        <w:tc>
          <w:tcPr>
            <w:tcW w:w="625" w:type="pct"/>
            <w:vMerge w:val="restart"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  <w:rPr>
                <w:lang w:val="en-US"/>
              </w:rPr>
            </w:pPr>
            <w:r w:rsidRPr="00C67758">
              <w:rPr>
                <w:lang w:val="en-US"/>
              </w:rPr>
              <w:t>D</w:t>
            </w:r>
          </w:p>
        </w:tc>
        <w:tc>
          <w:tcPr>
            <w:tcW w:w="2119" w:type="pct"/>
            <w:vMerge/>
          </w:tcPr>
          <w:p w:rsidR="00C67758" w:rsidRPr="00C67758" w:rsidRDefault="00242D16" w:rsidP="003F5F47">
            <w:pPr>
              <w:spacing w:after="0" w:line="240" w:lineRule="auto"/>
              <w:rPr>
                <w:lang w:val="en-US"/>
              </w:rPr>
            </w:pPr>
          </w:p>
        </w:tc>
      </w:tr>
      <w:tr w:rsidR="00C67758" w:rsidRPr="00C67758" w:rsidTr="003F5F47">
        <w:tc>
          <w:tcPr>
            <w:tcW w:w="902" w:type="pct"/>
            <w:vAlign w:val="center"/>
          </w:tcPr>
          <w:p w:rsidR="00C67758" w:rsidRPr="00C67758" w:rsidRDefault="00242D16" w:rsidP="003F5F47">
            <w:pPr>
              <w:spacing w:after="0" w:line="240" w:lineRule="auto"/>
              <w:rPr>
                <w:lang w:val="en-US"/>
              </w:rPr>
            </w:pPr>
            <w:r w:rsidRPr="00C67758">
              <w:rPr>
                <w:lang w:val="en-US"/>
              </w:rPr>
              <w:lastRenderedPageBreak/>
              <w:t>65-69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3 – «</w:t>
            </w:r>
            <w:r w:rsidRPr="00C67758">
              <w:rPr>
                <w:i/>
              </w:rPr>
              <w:t>удовлетворительно</w:t>
            </w:r>
            <w:r w:rsidRPr="00C67758">
              <w:t>»</w:t>
            </w: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</w:p>
        </w:tc>
        <w:tc>
          <w:tcPr>
            <w:tcW w:w="2119" w:type="pct"/>
            <w:vMerge w:val="restart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rPr>
                <w:sz w:val="22"/>
              </w:rPr>
              <w:t xml:space="preserve">Оценка </w:t>
            </w:r>
            <w:r w:rsidRPr="00C67758">
              <w:rPr>
                <w:sz w:val="22"/>
              </w:rPr>
              <w:t>«удовлетворительно»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материала.</w:t>
            </w:r>
          </w:p>
        </w:tc>
      </w:tr>
      <w:tr w:rsidR="00C67758" w:rsidRPr="00C67758" w:rsidTr="003F5F47">
        <w:tc>
          <w:tcPr>
            <w:tcW w:w="902" w:type="pct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60-64</w:t>
            </w: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Е</w:t>
            </w:r>
          </w:p>
        </w:tc>
        <w:tc>
          <w:tcPr>
            <w:tcW w:w="2119" w:type="pct"/>
            <w:vMerge/>
          </w:tcPr>
          <w:p w:rsidR="00C67758" w:rsidRPr="00C67758" w:rsidRDefault="00242D16" w:rsidP="003F5F47">
            <w:pPr>
              <w:spacing w:after="0" w:line="240" w:lineRule="auto"/>
            </w:pPr>
          </w:p>
        </w:tc>
      </w:tr>
      <w:tr w:rsidR="00C67758" w:rsidRPr="003F792A" w:rsidTr="003F5F47">
        <w:tc>
          <w:tcPr>
            <w:tcW w:w="902" w:type="pct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Ниже 60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t>2 – «</w:t>
            </w:r>
            <w:r w:rsidRPr="00C67758">
              <w:rPr>
                <w:i/>
              </w:rPr>
              <w:t>неудовлетворительно</w:t>
            </w:r>
            <w:r w:rsidRPr="00C67758"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C67758" w:rsidRPr="00C67758" w:rsidRDefault="00242D16" w:rsidP="003F5F47">
            <w:pPr>
              <w:spacing w:after="0" w:line="240" w:lineRule="auto"/>
              <w:rPr>
                <w:lang w:val="en-US"/>
              </w:rPr>
            </w:pPr>
            <w:r w:rsidRPr="00C67758">
              <w:rPr>
                <w:lang w:val="en-US"/>
              </w:rPr>
              <w:t>F</w:t>
            </w:r>
          </w:p>
        </w:tc>
        <w:tc>
          <w:tcPr>
            <w:tcW w:w="2119" w:type="pct"/>
          </w:tcPr>
          <w:p w:rsidR="00C67758" w:rsidRPr="00C67758" w:rsidRDefault="00242D16" w:rsidP="003F5F47">
            <w:pPr>
              <w:spacing w:after="0" w:line="240" w:lineRule="auto"/>
            </w:pPr>
            <w:r w:rsidRPr="00C67758">
              <w:rPr>
                <w:sz w:val="22"/>
              </w:rPr>
              <w:t xml:space="preserve">Оценка «неудовлетворительно» выставляется студенту, который не знает значительной части программного материала, допускает существенные ошибки. Как правило, оценка «неудовлетворительно» ставится студентам, </w:t>
            </w:r>
            <w:r w:rsidRPr="00C67758">
              <w:rPr>
                <w:sz w:val="22"/>
              </w:rPr>
              <w:t>которые не могут продолжить обучение без дополнительных занятий по соответствующей дисциплине.</w:t>
            </w:r>
          </w:p>
        </w:tc>
      </w:tr>
    </w:tbl>
    <w:p w:rsidR="00FA7DD9" w:rsidRPr="00C67758" w:rsidRDefault="00242D16" w:rsidP="00C67758"/>
    <w:p w:rsidR="00FD180C" w:rsidRDefault="00242D16">
      <w:pPr>
        <w:pStyle w:val="a8"/>
      </w:pPr>
      <w:r>
        <w:t>Оценочные средства приведены в Приложении.</w:t>
      </w:r>
    </w:p>
    <w:p w:rsidR="00A63548" w:rsidRDefault="005300F8" w:rsidP="005300F8">
      <w:pPr>
        <w:pStyle w:val="ac"/>
      </w:pPr>
      <w:r w:rsidRPr="005300F8">
        <w:t>7.</w:t>
      </w:r>
      <w:r w:rsidRPr="005300F8">
        <w:tab/>
        <w:t>УЧЕБНО-МЕТОДИЧЕСКОЕ И ИНФОРМАЦИОННОЕ ОБЕСПЕЧЕНИЕ УЧЕБНОЙ ДИСЦИПЛИНЫ</w:t>
      </w:r>
    </w:p>
    <w:p w:rsidR="005300F8" w:rsidRDefault="005300F8" w:rsidP="005300F8">
      <w:r>
        <w:t>ОСНОВНАЯ ЛИТЕРАТУРА:</w:t>
      </w:r>
    </w:p>
    <w:p w:rsidR="00FD180C" w:rsidRDefault="00242D16">
      <w:r>
        <w:t xml:space="preserve">1. 621.38 У 69 Основы </w:t>
      </w:r>
      <w:r>
        <w:t>микроволновой фотоники : монография, Москва: Техносфера, 2016</w:t>
      </w:r>
    </w:p>
    <w:p w:rsidR="00FD180C" w:rsidRDefault="00242D16">
      <w:r>
        <w:t>2. 537 З-43 Принципы лазеров : , О. Звелто, Санкт-Петербург [и др.]: Лань, 2008</w:t>
      </w:r>
    </w:p>
    <w:p w:rsidR="005300F8" w:rsidRDefault="005300F8" w:rsidP="005300F8"/>
    <w:p w:rsidR="005300F8" w:rsidRDefault="005300F8" w:rsidP="005300F8">
      <w:r>
        <w:t>ДОПОЛНИТЕЛЬНАЯ ЛИТЕРАТУРА:</w:t>
      </w:r>
    </w:p>
    <w:p w:rsidR="00FD180C" w:rsidRDefault="00242D16">
      <w:r>
        <w:t>1. 681.5 Т58 Микроэлектронные измерительные преобразователи : учебное пособие для вузо</w:t>
      </w:r>
      <w:r>
        <w:t>в, Москва: Бином. Лаборатория знаний, 2017</w:t>
      </w:r>
    </w:p>
    <w:p w:rsidR="00FD180C" w:rsidRDefault="00242D16">
      <w:r>
        <w:t>2. 535 Б20 Физические основы акустооптики : , В. И. Балакший, В. Н. Парыгин, Л. Е. Чирков, М.: Радио и связь, 1985</w:t>
      </w:r>
    </w:p>
    <w:p w:rsidR="00FD180C" w:rsidRDefault="00242D16">
      <w:r>
        <w:t>3. 681.7 А25 Нелинейная волоконная оптика : , Г. Агравал , М.: Мир, 1996</w:t>
      </w:r>
    </w:p>
    <w:p w:rsidR="00FD180C" w:rsidRDefault="00242D16">
      <w:r>
        <w:t>4. 621.38 М12 Акустооптич</w:t>
      </w:r>
      <w:r>
        <w:t>еские устройства и их применение : , Л. Н. Магдич, В. Я. Молчанов, М.: Сов. радио, 1978</w:t>
      </w:r>
    </w:p>
    <w:p w:rsidR="005300F8" w:rsidRDefault="005300F8" w:rsidP="005300F8">
      <w:r>
        <w:t>ПРОГРАММНОЕ ОБЕСПЕЧЕНИЕ:</w:t>
      </w:r>
    </w:p>
    <w:p w:rsidR="00FD180C" w:rsidRDefault="00242D16">
      <w:r>
        <w:t>Специальное программное обеспечение не требуется</w:t>
      </w:r>
    </w:p>
    <w:p w:rsidR="005300F8" w:rsidRDefault="005300F8" w:rsidP="005300F8">
      <w:r>
        <w:t>LMS И ИНТЕРНЕТ-РЕСУРСЫ:</w:t>
      </w:r>
    </w:p>
    <w:p w:rsidR="00FD180C" w:rsidRDefault="00242D16">
      <w:r>
        <w:t>https://online.mephi.ru/</w:t>
      </w:r>
    </w:p>
    <w:p w:rsidR="00FD180C" w:rsidRDefault="00242D16">
      <w:r>
        <w:t>http://library.mephi.ru/</w:t>
      </w:r>
    </w:p>
    <w:p w:rsidR="00A63548" w:rsidRDefault="005300F8" w:rsidP="005300F8">
      <w:pPr>
        <w:pStyle w:val="ac"/>
      </w:pPr>
      <w:r w:rsidRPr="005300F8">
        <w:lastRenderedPageBreak/>
        <w:t>8.</w:t>
      </w:r>
      <w:r w:rsidRPr="005300F8">
        <w:tab/>
        <w:t>МАТЕРИАЛЬНО-ТЕХНИЧЕСКОЕ ОБЕСПЕЧЕНИЕ УЧЕБНОЙ ДИСЦИПЛИНЫ</w:t>
      </w:r>
    </w:p>
    <w:p w:rsidR="00FD180C" w:rsidRDefault="00242D16">
      <w:r>
        <w:t>Специальное материально-техническое обеспечение не требуется</w:t>
      </w:r>
    </w:p>
    <w:p w:rsidR="00A63548" w:rsidRDefault="005300F8" w:rsidP="005300F8">
      <w:pPr>
        <w:pStyle w:val="ac"/>
      </w:pPr>
      <w:r w:rsidRPr="005300F8">
        <w:t>9.</w:t>
      </w:r>
      <w:r w:rsidRPr="005300F8">
        <w:tab/>
        <w:t>УЧЕБНО-МЕТОДИЧЕСКИЕ РЕКОМЕНДАЦИИ ДЛЯ СТУДЕНТОВ</w:t>
      </w:r>
    </w:p>
    <w:p w:rsidR="00FD180C" w:rsidRDefault="00242D16">
      <w:pPr>
        <w:pStyle w:val="a8"/>
      </w:pPr>
      <w:r>
        <w:t>По усмотрению преподавателя задание на самостоятельную работу может быть общим либо индиви</w:t>
      </w:r>
      <w:r>
        <w:t>дуальным.</w:t>
      </w:r>
    </w:p>
    <w:p w:rsidR="00FD180C" w:rsidRDefault="00242D16">
      <w:pPr>
        <w:pStyle w:val="a8"/>
      </w:pPr>
      <w:r>
        <w:t>• При использовании индивидуальных заданий возможно по усмотрению преподавателя требовать от студента письменный отчет о проделанной работе. С целью контроля качества выполнения самостоятельной работы применять индивидуальные контрольные вопросы.</w:t>
      </w:r>
    </w:p>
    <w:p w:rsidR="00FD180C" w:rsidRDefault="00242D16">
      <w:pPr>
        <w:pStyle w:val="a8"/>
      </w:pPr>
      <w:r>
        <w:t>• При проверке общих заданий ведутся коллективные обсуждения со студентами.</w:t>
      </w:r>
    </w:p>
    <w:p w:rsidR="00FD180C" w:rsidRDefault="00242D16">
      <w:pPr>
        <w:pStyle w:val="a8"/>
      </w:pPr>
      <w:r>
        <w:t xml:space="preserve">• Для контроля разделов используются тестовые задания. Балл вычисляется исходя из набранной суммы очков за ответы на вопросы тестового задания, нормированной на максимальный балл </w:t>
      </w:r>
      <w:r>
        <w:t>раздела.</w:t>
      </w:r>
    </w:p>
    <w:p w:rsidR="00FD180C" w:rsidRDefault="00242D16">
      <w:pPr>
        <w:pStyle w:val="a8"/>
      </w:pPr>
      <w:r>
        <w:t>• В результате освоения данной дисциплины студент должен понимать границы применимости различных теорий, освещающихся в рамках курса, и представлять возможности их использования в реальных условиях, при конкретных практических постановках задач.</w:t>
      </w:r>
    </w:p>
    <w:p w:rsidR="00FD180C" w:rsidRDefault="00242D16">
      <w:pPr>
        <w:pStyle w:val="a8"/>
      </w:pPr>
      <w:r>
        <w:t>•</w:t>
      </w:r>
      <w:r>
        <w:t xml:space="preserve"> Знания, приобретенные студентом при освоении данной дисциплины, необходимы для успешного обучения по профилю кафедры.</w:t>
      </w:r>
    </w:p>
    <w:p w:rsidR="00FD180C" w:rsidRDefault="00FD180C">
      <w:pPr>
        <w:pStyle w:val="a8"/>
      </w:pPr>
    </w:p>
    <w:p w:rsidR="00A63548" w:rsidRDefault="005300F8" w:rsidP="005300F8">
      <w:pPr>
        <w:pStyle w:val="ac"/>
      </w:pPr>
      <w:r w:rsidRPr="005300F8">
        <w:t>10.</w:t>
      </w:r>
      <w:r w:rsidRPr="005300F8">
        <w:tab/>
        <w:t>УЧЕБНО-МЕТОДИЧЕСКИЕ РЕКОМЕНДАЦИИ ДЛЯ ПРЕПОДАВАТЕЛЕЙ</w:t>
      </w:r>
    </w:p>
    <w:p w:rsidR="00FD180C" w:rsidRDefault="00242D16">
      <w:pPr>
        <w:pStyle w:val="a8"/>
      </w:pPr>
      <w:r>
        <w:t>Указания для проведения лекций</w:t>
      </w:r>
    </w:p>
    <w:p w:rsidR="00FD180C" w:rsidRDefault="00FD180C">
      <w:pPr>
        <w:pStyle w:val="a8"/>
      </w:pPr>
    </w:p>
    <w:p w:rsidR="00FD180C" w:rsidRDefault="00242D16">
      <w:pPr>
        <w:pStyle w:val="a8"/>
      </w:pPr>
      <w:r>
        <w:t>• На первой лекции необходимо сделать по возможн</w:t>
      </w:r>
      <w:r>
        <w:t>ости наиболее детальный обзор содержания курса, показать актуальность курса и дать перечень рекомендованной литературы.</w:t>
      </w:r>
    </w:p>
    <w:p w:rsidR="00FD180C" w:rsidRDefault="00242D16">
      <w:pPr>
        <w:pStyle w:val="a8"/>
      </w:pPr>
      <w:r>
        <w:t>• При чтении лекций необходимо использовать единую систему обозначений.</w:t>
      </w:r>
    </w:p>
    <w:p w:rsidR="00FD180C" w:rsidRDefault="00FD180C">
      <w:pPr>
        <w:pStyle w:val="a8"/>
      </w:pPr>
    </w:p>
    <w:p w:rsidR="00FD180C" w:rsidRDefault="00FD180C"/>
    <w:p w:rsidR="00C604AA" w:rsidRDefault="00C604AA" w:rsidP="00C604AA">
      <w:pPr>
        <w:pStyle w:val="a8"/>
        <w:ind w:firstLine="0"/>
      </w:pPr>
    </w:p>
    <w:p w:rsidR="00C604AA" w:rsidRDefault="00C604AA" w:rsidP="00C604AA">
      <w:pPr>
        <w:pStyle w:val="a8"/>
        <w:ind w:firstLine="0"/>
      </w:pPr>
      <w:r>
        <w:t>Автор(ы):</w:t>
      </w:r>
    </w:p>
    <w:p w:rsidR="00243400" w:rsidRDefault="00243400" w:rsidP="00C604AA">
      <w:pPr>
        <w:pStyle w:val="a8"/>
        <w:ind w:firstLine="0"/>
      </w:pPr>
      <w:r>
        <w:t>Цветков Владимир Борисович, профессор;</w:t>
      </w:r>
    </w:p>
    <w:p w:rsidR="00243400" w:rsidRDefault="00243400" w:rsidP="00C604AA">
      <w:pPr>
        <w:pStyle w:val="a8"/>
        <w:ind w:firstLine="0"/>
      </w:pPr>
      <w:r>
        <w:t>Пырков Юрий Николаевич, доцент.</w:t>
      </w:r>
    </w:p>
    <w:p w:rsidR="00243400" w:rsidRPr="00243400" w:rsidRDefault="00243400" w:rsidP="00C604AA">
      <w:pPr>
        <w:pStyle w:val="a8"/>
        <w:ind w:firstLine="0"/>
      </w:pPr>
    </w:p>
    <w:p w:rsidR="00C604AA" w:rsidRDefault="00C604AA" w:rsidP="00915CF4">
      <w:pPr>
        <w:pStyle w:val="a8"/>
        <w:ind w:firstLine="0"/>
      </w:pPr>
    </w:p>
    <w:p w:rsidR="00243400" w:rsidRPr="00243400" w:rsidRDefault="00243400" w:rsidP="00915CF4">
      <w:pPr>
        <w:pStyle w:val="a8"/>
        <w:ind w:firstLine="0"/>
      </w:pPr>
    </w:p>
    <w:sectPr w:rsidR="00243400" w:rsidRPr="00243400" w:rsidSect="00DB7C18">
      <w:headerReference w:type="first" r:id="rId6"/>
      <w:footerReference w:type="firs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D16" w:rsidRDefault="00242D16" w:rsidP="00E976C4">
      <w:pPr>
        <w:spacing w:after="0" w:line="240" w:lineRule="auto"/>
      </w:pPr>
      <w:r>
        <w:separator/>
      </w:r>
    </w:p>
  </w:endnote>
  <w:endnote w:type="continuationSeparator" w:id="1">
    <w:p w:rsidR="00242D16" w:rsidRDefault="00242D16" w:rsidP="00E9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C4" w:rsidRDefault="00E976C4" w:rsidP="00010244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D16" w:rsidRDefault="00242D16" w:rsidP="00E976C4">
      <w:pPr>
        <w:spacing w:after="0" w:line="240" w:lineRule="auto"/>
      </w:pPr>
      <w:r>
        <w:separator/>
      </w:r>
    </w:p>
  </w:footnote>
  <w:footnote w:type="continuationSeparator" w:id="1">
    <w:p w:rsidR="00242D16" w:rsidRDefault="00242D16" w:rsidP="00E97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C4" w:rsidRPr="00010244" w:rsidRDefault="00010244" w:rsidP="00010244">
    <w:pPr>
      <w:pBdr>
        <w:bottom w:val="single" w:sz="4" w:space="1" w:color="auto"/>
      </w:pBdr>
      <w:jc w:val="center"/>
    </w:pPr>
    <w:r w:rsidRPr="00010244">
      <w:t>Министерство науки и высшего образования Российской Федерации</w:t>
    </w:r>
    <w:r w:rsidRPr="00010244">
      <w:br/>
      <w:t>Федеральное государственное автономное образовательное учреждение</w:t>
    </w:r>
    <w:r w:rsidRPr="00010244">
      <w:br/>
      <w:t>высшего образования</w:t>
    </w:r>
    <w:r w:rsidRPr="00010244">
      <w:br/>
      <w:t>«Национальный исследовательский ядерный университет «МИФИ»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6C4"/>
    <w:rsid w:val="00010244"/>
    <w:rsid w:val="000B12A3"/>
    <w:rsid w:val="000C43E5"/>
    <w:rsid w:val="00130590"/>
    <w:rsid w:val="001378E6"/>
    <w:rsid w:val="0016111A"/>
    <w:rsid w:val="0019056A"/>
    <w:rsid w:val="001F1CD9"/>
    <w:rsid w:val="001F69D8"/>
    <w:rsid w:val="00242D16"/>
    <w:rsid w:val="00243400"/>
    <w:rsid w:val="00246A65"/>
    <w:rsid w:val="00291FBB"/>
    <w:rsid w:val="002924E5"/>
    <w:rsid w:val="002B0D13"/>
    <w:rsid w:val="002C64DB"/>
    <w:rsid w:val="002F201D"/>
    <w:rsid w:val="00305144"/>
    <w:rsid w:val="00375D65"/>
    <w:rsid w:val="003C6B6F"/>
    <w:rsid w:val="003D0B1D"/>
    <w:rsid w:val="00441CD3"/>
    <w:rsid w:val="00495844"/>
    <w:rsid w:val="004C3304"/>
    <w:rsid w:val="004E0B43"/>
    <w:rsid w:val="004F0B18"/>
    <w:rsid w:val="005151A7"/>
    <w:rsid w:val="005300F8"/>
    <w:rsid w:val="0053126D"/>
    <w:rsid w:val="00564213"/>
    <w:rsid w:val="005A1248"/>
    <w:rsid w:val="005C3C1F"/>
    <w:rsid w:val="006C6685"/>
    <w:rsid w:val="006D0E0A"/>
    <w:rsid w:val="006E493D"/>
    <w:rsid w:val="007065DD"/>
    <w:rsid w:val="00706EB8"/>
    <w:rsid w:val="00722624"/>
    <w:rsid w:val="007621C8"/>
    <w:rsid w:val="007B230C"/>
    <w:rsid w:val="00801846"/>
    <w:rsid w:val="008E1541"/>
    <w:rsid w:val="00903BD8"/>
    <w:rsid w:val="00907FEF"/>
    <w:rsid w:val="00910534"/>
    <w:rsid w:val="00915CF4"/>
    <w:rsid w:val="00930709"/>
    <w:rsid w:val="00937134"/>
    <w:rsid w:val="00970556"/>
    <w:rsid w:val="00A63548"/>
    <w:rsid w:val="00B700CE"/>
    <w:rsid w:val="00B732D9"/>
    <w:rsid w:val="00B76298"/>
    <w:rsid w:val="00B8175B"/>
    <w:rsid w:val="00BB0E99"/>
    <w:rsid w:val="00C37590"/>
    <w:rsid w:val="00C604AA"/>
    <w:rsid w:val="00CA1D34"/>
    <w:rsid w:val="00CA5217"/>
    <w:rsid w:val="00CC452D"/>
    <w:rsid w:val="00D33E43"/>
    <w:rsid w:val="00D377E3"/>
    <w:rsid w:val="00D50D4C"/>
    <w:rsid w:val="00D656A8"/>
    <w:rsid w:val="00D7249F"/>
    <w:rsid w:val="00DB7C18"/>
    <w:rsid w:val="00E976C4"/>
    <w:rsid w:val="00EE2C40"/>
    <w:rsid w:val="00F15723"/>
    <w:rsid w:val="00F16511"/>
    <w:rsid w:val="00F353CA"/>
    <w:rsid w:val="00F66786"/>
    <w:rsid w:val="00FB4037"/>
    <w:rsid w:val="00FC7B70"/>
    <w:rsid w:val="00FD180C"/>
    <w:rsid w:val="00FD5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244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76C4"/>
  </w:style>
  <w:style w:type="paragraph" w:styleId="a5">
    <w:name w:val="footer"/>
    <w:basedOn w:val="a"/>
    <w:link w:val="a6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76C4"/>
  </w:style>
  <w:style w:type="table" w:styleId="a7">
    <w:name w:val="Table Grid"/>
    <w:basedOn w:val="a1"/>
    <w:uiPriority w:val="59"/>
    <w:rsid w:val="00010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араграф"/>
    <w:basedOn w:val="a"/>
    <w:link w:val="a9"/>
    <w:qFormat/>
    <w:rsid w:val="00D50D4C"/>
    <w:pPr>
      <w:spacing w:after="0"/>
      <w:ind w:firstLine="709"/>
      <w:jc w:val="both"/>
    </w:pPr>
  </w:style>
  <w:style w:type="paragraph" w:customStyle="1" w:styleId="aa">
    <w:name w:val="Аннотация"/>
    <w:basedOn w:val="a"/>
    <w:link w:val="ab"/>
    <w:qFormat/>
    <w:rsid w:val="00FD595A"/>
    <w:pPr>
      <w:spacing w:after="240"/>
      <w:jc w:val="center"/>
    </w:pPr>
    <w:rPr>
      <w:b/>
      <w:caps/>
    </w:rPr>
  </w:style>
  <w:style w:type="character" w:customStyle="1" w:styleId="a9">
    <w:name w:val="Параграф Знак"/>
    <w:basedOn w:val="a0"/>
    <w:link w:val="a8"/>
    <w:rsid w:val="00D50D4C"/>
    <w:rPr>
      <w:rFonts w:ascii="Times New Roman" w:hAnsi="Times New Roman"/>
      <w:sz w:val="24"/>
    </w:rPr>
  </w:style>
  <w:style w:type="paragraph" w:customStyle="1" w:styleId="ac">
    <w:name w:val="Заголовок подраздела"/>
    <w:basedOn w:val="a8"/>
    <w:link w:val="ad"/>
    <w:qFormat/>
    <w:rsid w:val="005300F8"/>
    <w:pPr>
      <w:spacing w:before="360" w:after="240"/>
      <w:jc w:val="left"/>
    </w:pPr>
    <w:rPr>
      <w:b/>
      <w:caps/>
    </w:rPr>
  </w:style>
  <w:style w:type="character" w:customStyle="1" w:styleId="ab">
    <w:name w:val="Аннотация Знак"/>
    <w:basedOn w:val="a0"/>
    <w:link w:val="aa"/>
    <w:rsid w:val="00FD595A"/>
    <w:rPr>
      <w:rFonts w:ascii="Times New Roman" w:hAnsi="Times New Roman"/>
      <w:b/>
      <w:caps/>
      <w:sz w:val="24"/>
    </w:rPr>
  </w:style>
  <w:style w:type="character" w:customStyle="1" w:styleId="ad">
    <w:name w:val="Заголовок подраздела Знак"/>
    <w:basedOn w:val="a9"/>
    <w:link w:val="ac"/>
    <w:rsid w:val="005300F8"/>
    <w:rPr>
      <w:rFonts w:ascii="Times New Roman" w:hAnsi="Times New Roman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a" w:default="true">
    <w:name w:val="Normal"/>
    <w:qFormat/>
    <w:rsid w:val="00010244"/>
    <w:rPr>
      <w:rFonts w:ascii="Times New Roman" w:hAnsi="Times New Roman"/>
      <w:sz w:val="24"/>
    </w:rPr>
  </w:style>
  <w:style w:type="character" w:styleId="a0" w:default="true">
    <w:name w:val="Default Paragraph Font"/>
    <w:uiPriority w:val="1"/>
    <w:semiHidden/>
    <w:unhideWhenUsed/>
  </w:style>
  <w:style w:type="table" w:styleId="a1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true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styleId="a4" w:customStyle="true">
    <w:name w:val="Верхний колонтитул Знак"/>
    <w:basedOn w:val="a0"/>
    <w:link w:val="a3"/>
    <w:uiPriority w:val="99"/>
    <w:rsid w:val="00E976C4"/>
  </w:style>
  <w:style w:type="paragraph" w:styleId="a5">
    <w:name w:val="footer"/>
    <w:basedOn w:val="a"/>
    <w:link w:val="a6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true">
    <w:name w:val="Нижний колонтитул Знак"/>
    <w:basedOn w:val="a0"/>
    <w:link w:val="a5"/>
    <w:uiPriority w:val="99"/>
    <w:rsid w:val="00E976C4"/>
  </w:style>
  <w:style w:type="table" w:styleId="a7">
    <w:name w:val="Table Grid"/>
    <w:basedOn w:val="a1"/>
    <w:uiPriority w:val="59"/>
    <w:rsid w:val="0001024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8" w:customStyle="true">
    <w:name w:val="Параграф"/>
    <w:basedOn w:val="a"/>
    <w:link w:val="a9"/>
    <w:qFormat/>
    <w:rsid w:val="00D50D4C"/>
    <w:pPr>
      <w:spacing w:after="0"/>
      <w:ind w:firstLine="709"/>
      <w:jc w:val="both"/>
    </w:pPr>
  </w:style>
  <w:style w:type="paragraph" w:styleId="aa" w:customStyle="true">
    <w:name w:val="Аннотация"/>
    <w:basedOn w:val="a"/>
    <w:link w:val="ab"/>
    <w:qFormat/>
    <w:rsid w:val="00FD595A"/>
    <w:pPr>
      <w:spacing w:after="240"/>
      <w:jc w:val="center"/>
    </w:pPr>
    <w:rPr>
      <w:b/>
      <w:caps/>
    </w:rPr>
  </w:style>
  <w:style w:type="character" w:styleId="a9" w:customStyle="true">
    <w:name w:val="Параграф Знак"/>
    <w:basedOn w:val="a0"/>
    <w:link w:val="a8"/>
    <w:rsid w:val="00D50D4C"/>
    <w:rPr>
      <w:rFonts w:ascii="Times New Roman" w:hAnsi="Times New Roman"/>
      <w:sz w:val="24"/>
    </w:rPr>
  </w:style>
  <w:style w:type="paragraph" w:styleId="ac" w:customStyle="true">
    <w:name w:val="Заголовок подраздела"/>
    <w:basedOn w:val="a8"/>
    <w:link w:val="ad"/>
    <w:qFormat/>
    <w:rsid w:val="005300F8"/>
    <w:pPr>
      <w:spacing w:before="360" w:after="240"/>
      <w:jc w:val="left"/>
    </w:pPr>
    <w:rPr>
      <w:b/>
      <w:caps/>
    </w:rPr>
  </w:style>
  <w:style w:type="character" w:styleId="ab" w:customStyle="true">
    <w:name w:val="Аннотация Знак"/>
    <w:basedOn w:val="a0"/>
    <w:link w:val="aa"/>
    <w:rsid w:val="00FD595A"/>
    <w:rPr>
      <w:rFonts w:ascii="Times New Roman" w:hAnsi="Times New Roman"/>
      <w:b/>
      <w:caps/>
      <w:sz w:val="24"/>
    </w:rPr>
  </w:style>
  <w:style w:type="character" w:styleId="ad" w:customStyle="true">
    <w:name w:val="Заголовок подраздела Знак"/>
    <w:basedOn w:val="a9"/>
    <w:link w:val="ac"/>
    <w:rsid w:val="005300F8"/>
    <w:rPr>
      <w:rFonts w:ascii="Times New Roman" w:hAnsi="Times New Roman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2</cp:revision>
  <dcterms:created xsi:type="dcterms:W3CDTF">2024-03-05T11:59:00Z</dcterms:created>
  <dcterms:modified xsi:type="dcterms:W3CDTF">2024-03-05T11:59:00Z</dcterms:modified>
</cp:coreProperties>
</file>